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CDBEC" w14:textId="77777777" w:rsidR="009B0417" w:rsidRPr="009B0417" w:rsidRDefault="009B0417" w:rsidP="009B0417">
      <w:pPr>
        <w:rPr>
          <w:rFonts w:ascii="Times New Roman" w:hAnsi="Times New Roman" w:cs="Times New Roman"/>
          <w:b/>
          <w:bCs/>
          <w:color w:val="000000" w:themeColor="text1"/>
        </w:rPr>
      </w:pPr>
      <w:r w:rsidRPr="009B0417">
        <w:rPr>
          <w:rFonts w:ascii="Times New Roman" w:hAnsi="Times New Roman" w:cs="Times New Roman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35DD02A" wp14:editId="5675B4FA">
            <wp:simplePos x="0" y="0"/>
            <wp:positionH relativeFrom="column">
              <wp:posOffset>4317805</wp:posOffset>
            </wp:positionH>
            <wp:positionV relativeFrom="paragraph">
              <wp:posOffset>-329907</wp:posOffset>
            </wp:positionV>
            <wp:extent cx="1727588" cy="1310855"/>
            <wp:effectExtent l="0" t="0" r="6350" b="3810"/>
            <wp:wrapNone/>
            <wp:docPr id="59436789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367893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00000"/>
                              </a14:imgEffect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588" cy="131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0417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BRIEFING PAPER</w:t>
      </w:r>
    </w:p>
    <w:p w14:paraId="4F172C57" w14:textId="77777777" w:rsidR="009B0417" w:rsidRDefault="009B0417">
      <w:pPr>
        <w:rPr>
          <w:rFonts w:ascii="Times New Roman" w:hAnsi="Times New Roman" w:cs="Times New Roman"/>
          <w:b/>
          <w:bCs/>
        </w:rPr>
      </w:pPr>
    </w:p>
    <w:p w14:paraId="32CE9C29" w14:textId="3DC1CE61" w:rsidR="00EB335B" w:rsidRPr="009B0417" w:rsidRDefault="00EB335B">
      <w:pPr>
        <w:rPr>
          <w:rFonts w:ascii="Times New Roman" w:hAnsi="Times New Roman" w:cs="Times New Roman"/>
          <w:b/>
          <w:bCs/>
        </w:rPr>
      </w:pPr>
      <w:r w:rsidRPr="009B0417">
        <w:rPr>
          <w:rFonts w:ascii="Times New Roman" w:hAnsi="Times New Roman" w:cs="Times New Roman"/>
          <w:b/>
          <w:bCs/>
        </w:rPr>
        <w:t>Committee: Health</w:t>
      </w:r>
    </w:p>
    <w:p w14:paraId="059CC283" w14:textId="7ACFAB53" w:rsidR="00EB335B" w:rsidRPr="009B0417" w:rsidRDefault="00EC56C3">
      <w:pPr>
        <w:rPr>
          <w:rFonts w:ascii="Times New Roman" w:hAnsi="Times New Roman" w:cs="Times New Roman"/>
          <w:b/>
          <w:bCs/>
        </w:rPr>
      </w:pPr>
      <w:r w:rsidRPr="009B0417">
        <w:rPr>
          <w:rFonts w:ascii="Times New Roman" w:hAnsi="Times New Roman" w:cs="Times New Roman"/>
          <w:b/>
          <w:bCs/>
        </w:rPr>
        <w:t>Question of: Universal Healthcare</w:t>
      </w:r>
    </w:p>
    <w:p w14:paraId="30C24D19" w14:textId="78E57522" w:rsidR="00654D54" w:rsidRPr="009B0417" w:rsidRDefault="00654D54">
      <w:pPr>
        <w:rPr>
          <w:rFonts w:ascii="Times New Roman" w:hAnsi="Times New Roman" w:cs="Times New Roman"/>
          <w:b/>
          <w:bCs/>
        </w:rPr>
      </w:pPr>
      <w:r w:rsidRPr="009B0417">
        <w:rPr>
          <w:rFonts w:ascii="Times New Roman" w:hAnsi="Times New Roman" w:cs="Times New Roman"/>
          <w:b/>
          <w:bCs/>
        </w:rPr>
        <w:t>Chair: Anika Gupte</w:t>
      </w:r>
    </w:p>
    <w:p w14:paraId="3CBDC621" w14:textId="0BCCD2E9" w:rsidR="00654D54" w:rsidRPr="009B0417" w:rsidRDefault="00654D54">
      <w:pPr>
        <w:rPr>
          <w:rFonts w:ascii="Times New Roman" w:hAnsi="Times New Roman" w:cs="Times New Roman"/>
          <w:b/>
          <w:bCs/>
        </w:rPr>
      </w:pPr>
      <w:r w:rsidRPr="009B0417">
        <w:rPr>
          <w:rFonts w:ascii="Times New Roman" w:hAnsi="Times New Roman" w:cs="Times New Roman"/>
          <w:b/>
          <w:bCs/>
        </w:rPr>
        <w:t>School: Haberdashers’ Elstree</w:t>
      </w:r>
    </w:p>
    <w:p w14:paraId="0DB6840D" w14:textId="64CA506D" w:rsidR="00EC56C3" w:rsidRPr="009B0417" w:rsidRDefault="00EC56C3">
      <w:pPr>
        <w:rPr>
          <w:rFonts w:ascii="Times New Roman" w:hAnsi="Times New Roman" w:cs="Times New Roman"/>
        </w:rPr>
      </w:pPr>
    </w:p>
    <w:p w14:paraId="7A8ED25D" w14:textId="067D76C2" w:rsidR="00051D9B" w:rsidRPr="009B0417" w:rsidRDefault="00051D9B">
      <w:pPr>
        <w:rPr>
          <w:rFonts w:ascii="Times New Roman" w:hAnsi="Times New Roman" w:cs="Times New Roman"/>
          <w:u w:val="single"/>
        </w:rPr>
      </w:pPr>
      <w:r w:rsidRPr="009B0417">
        <w:rPr>
          <w:rFonts w:ascii="Times New Roman" w:hAnsi="Times New Roman" w:cs="Times New Roman"/>
          <w:u w:val="single"/>
        </w:rPr>
        <w:t>Summary</w:t>
      </w:r>
    </w:p>
    <w:p w14:paraId="6CA3972F" w14:textId="05A150BB" w:rsidR="00051D9B" w:rsidRPr="009B0417" w:rsidRDefault="00204382">
      <w:pPr>
        <w:rPr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</w:rPr>
        <w:t>Universal healthcare is a</w:t>
      </w:r>
      <w:r w:rsidR="00490618" w:rsidRPr="009B0417">
        <w:rPr>
          <w:rFonts w:ascii="Times New Roman" w:hAnsi="Times New Roman" w:cs="Times New Roman"/>
        </w:rPr>
        <w:t xml:space="preserve"> system </w:t>
      </w:r>
      <w:r w:rsidRPr="009B0417">
        <w:rPr>
          <w:rFonts w:ascii="Times New Roman" w:hAnsi="Times New Roman" w:cs="Times New Roman"/>
        </w:rPr>
        <w:t xml:space="preserve">where every citizen or resident of a country is guaranteed access to essential services, regardless </w:t>
      </w:r>
      <w:r w:rsidR="00FA5627" w:rsidRPr="009B0417">
        <w:rPr>
          <w:rFonts w:ascii="Times New Roman" w:hAnsi="Times New Roman" w:cs="Times New Roman"/>
        </w:rPr>
        <w:t xml:space="preserve">of their </w:t>
      </w:r>
      <w:r w:rsidR="00BD5EDD" w:rsidRPr="009B0417">
        <w:rPr>
          <w:rFonts w:ascii="Times New Roman" w:hAnsi="Times New Roman" w:cs="Times New Roman"/>
        </w:rPr>
        <w:t>financial</w:t>
      </w:r>
      <w:r w:rsidRPr="009B0417">
        <w:rPr>
          <w:rFonts w:ascii="Times New Roman" w:hAnsi="Times New Roman" w:cs="Times New Roman"/>
        </w:rPr>
        <w:t xml:space="preserve"> background. It aims to ensure health equity and improve public health outcomes.</w:t>
      </w:r>
      <w:r w:rsidR="00BD5EDD" w:rsidRPr="009B0417">
        <w:rPr>
          <w:rFonts w:ascii="Times New Roman" w:hAnsi="Times New Roman" w:cs="Times New Roman"/>
        </w:rPr>
        <w:t xml:space="preserve"> </w:t>
      </w:r>
      <w:r w:rsidR="000E1351" w:rsidRPr="009B0417">
        <w:rPr>
          <w:rFonts w:ascii="Times New Roman" w:hAnsi="Times New Roman" w:cs="Times New Roman"/>
        </w:rPr>
        <w:t xml:space="preserve">To deliver on this promise, countries need to have strong, efficient and equitable health systems that are rooted in the communities they serve </w:t>
      </w:r>
      <w:r w:rsidR="000E1351" w:rsidRPr="009B0417">
        <w:rPr>
          <w:rFonts w:ascii="Times New Roman" w:hAnsi="Times New Roman" w:cs="Times New Roman"/>
          <w:vertAlign w:val="superscript"/>
        </w:rPr>
        <w:t>[1]</w:t>
      </w:r>
      <w:r w:rsidR="000E1351" w:rsidRPr="009B0417">
        <w:rPr>
          <w:rFonts w:ascii="Times New Roman" w:hAnsi="Times New Roman" w:cs="Times New Roman"/>
        </w:rPr>
        <w:t>.</w:t>
      </w:r>
      <w:r w:rsidR="006C44E2" w:rsidRPr="009B0417">
        <w:rPr>
          <w:rFonts w:ascii="Times New Roman" w:hAnsi="Times New Roman" w:cs="Times New Roman"/>
        </w:rPr>
        <w:t xml:space="preserve"> This will look different for every </w:t>
      </w:r>
      <w:proofErr w:type="gramStart"/>
      <w:r w:rsidR="006C44E2" w:rsidRPr="009B0417">
        <w:rPr>
          <w:rFonts w:ascii="Times New Roman" w:hAnsi="Times New Roman" w:cs="Times New Roman"/>
        </w:rPr>
        <w:t>countries</w:t>
      </w:r>
      <w:proofErr w:type="gramEnd"/>
      <w:r w:rsidR="006C44E2" w:rsidRPr="009B0417">
        <w:rPr>
          <w:rFonts w:ascii="Times New Roman" w:hAnsi="Times New Roman" w:cs="Times New Roman"/>
        </w:rPr>
        <w:t xml:space="preserve">, as factors such as </w:t>
      </w:r>
      <w:r w:rsidR="00E4388C" w:rsidRPr="009B0417">
        <w:rPr>
          <w:rFonts w:ascii="Times New Roman" w:hAnsi="Times New Roman" w:cs="Times New Roman"/>
        </w:rPr>
        <w:t xml:space="preserve">education, </w:t>
      </w:r>
      <w:r w:rsidR="004E4E31" w:rsidRPr="009B0417">
        <w:rPr>
          <w:rFonts w:ascii="Times New Roman" w:hAnsi="Times New Roman" w:cs="Times New Roman"/>
        </w:rPr>
        <w:t>economic stability and</w:t>
      </w:r>
      <w:r w:rsidR="00E4388C" w:rsidRPr="009B0417">
        <w:rPr>
          <w:rFonts w:ascii="Times New Roman" w:hAnsi="Times New Roman" w:cs="Times New Roman"/>
        </w:rPr>
        <w:t xml:space="preserve"> population size play a big role in whether or not a healthcare system will be successful.</w:t>
      </w:r>
      <w:r w:rsidR="007F12E6" w:rsidRPr="009B0417">
        <w:rPr>
          <w:rFonts w:ascii="Times New Roman" w:hAnsi="Times New Roman" w:cs="Times New Roman"/>
        </w:rPr>
        <w:t xml:space="preserve"> However, universal healthcare systems </w:t>
      </w:r>
      <w:r w:rsidR="003A61F6" w:rsidRPr="009B0417">
        <w:rPr>
          <w:rFonts w:ascii="Times New Roman" w:hAnsi="Times New Roman" w:cs="Times New Roman"/>
        </w:rPr>
        <w:t xml:space="preserve">face many issues when being implemented, such as </w:t>
      </w:r>
      <w:r w:rsidR="00EF111D" w:rsidRPr="009B0417">
        <w:rPr>
          <w:rFonts w:ascii="Times New Roman" w:hAnsi="Times New Roman" w:cs="Times New Roman"/>
        </w:rPr>
        <w:t>the cost</w:t>
      </w:r>
      <w:r w:rsidR="00876E24" w:rsidRPr="009B0417">
        <w:rPr>
          <w:rFonts w:ascii="Times New Roman" w:hAnsi="Times New Roman" w:cs="Times New Roman"/>
        </w:rPr>
        <w:t>, efficiency and sustainability</w:t>
      </w:r>
      <w:r w:rsidR="000114C7" w:rsidRPr="009B0417">
        <w:rPr>
          <w:rFonts w:ascii="Times New Roman" w:hAnsi="Times New Roman" w:cs="Times New Roman"/>
        </w:rPr>
        <w:t>, making it a resource-intensive</w:t>
      </w:r>
      <w:r w:rsidR="009646CD" w:rsidRPr="009B0417">
        <w:rPr>
          <w:rFonts w:ascii="Times New Roman" w:hAnsi="Times New Roman" w:cs="Times New Roman"/>
        </w:rPr>
        <w:t>, difficult to achieve system.</w:t>
      </w:r>
    </w:p>
    <w:p w14:paraId="112BE84E" w14:textId="77777777" w:rsidR="004E4E31" w:rsidRPr="009B0417" w:rsidRDefault="004E4E31">
      <w:pPr>
        <w:rPr>
          <w:rFonts w:ascii="Times New Roman" w:hAnsi="Times New Roman" w:cs="Times New Roman"/>
        </w:rPr>
      </w:pPr>
    </w:p>
    <w:p w14:paraId="25CBB087" w14:textId="1A672E32" w:rsidR="00051D9B" w:rsidRPr="009B0417" w:rsidRDefault="00051D9B">
      <w:pPr>
        <w:rPr>
          <w:rFonts w:ascii="Times New Roman" w:hAnsi="Times New Roman" w:cs="Times New Roman"/>
          <w:u w:val="single"/>
        </w:rPr>
      </w:pPr>
      <w:r w:rsidRPr="009B0417">
        <w:rPr>
          <w:rFonts w:ascii="Times New Roman" w:hAnsi="Times New Roman" w:cs="Times New Roman"/>
          <w:u w:val="single"/>
        </w:rPr>
        <w:t>Definition</w:t>
      </w:r>
      <w:r w:rsidR="00E541E3" w:rsidRPr="009B0417">
        <w:rPr>
          <w:rFonts w:ascii="Times New Roman" w:hAnsi="Times New Roman" w:cs="Times New Roman"/>
          <w:u w:val="single"/>
        </w:rPr>
        <w:t>s of Key Terms</w:t>
      </w:r>
    </w:p>
    <w:p w14:paraId="7D908ED5" w14:textId="50F97A6D" w:rsidR="004E4E31" w:rsidRPr="009B0417" w:rsidRDefault="00FA5627">
      <w:pPr>
        <w:rPr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</w:rPr>
        <w:t xml:space="preserve">Universal healthcare – </w:t>
      </w:r>
      <w:r w:rsidR="00DA4EC9" w:rsidRPr="009B0417">
        <w:rPr>
          <w:rFonts w:ascii="Times New Roman" w:hAnsi="Times New Roman" w:cs="Times New Roman"/>
        </w:rPr>
        <w:t xml:space="preserve">where all people have access to </w:t>
      </w:r>
      <w:r w:rsidR="00973682" w:rsidRPr="009B0417">
        <w:rPr>
          <w:rFonts w:ascii="Times New Roman" w:hAnsi="Times New Roman" w:cs="Times New Roman"/>
        </w:rPr>
        <w:t>the full range of quality health services they need, when and where they need them, without financial hardship</w:t>
      </w:r>
      <w:r w:rsidR="004E4E31" w:rsidRPr="009B0417">
        <w:rPr>
          <w:rFonts w:ascii="Times New Roman" w:hAnsi="Times New Roman" w:cs="Times New Roman"/>
        </w:rPr>
        <w:t xml:space="preserve"> </w:t>
      </w:r>
      <w:r w:rsidR="004E4E31" w:rsidRPr="009B0417">
        <w:rPr>
          <w:rFonts w:ascii="Times New Roman" w:hAnsi="Times New Roman" w:cs="Times New Roman"/>
          <w:vertAlign w:val="superscript"/>
        </w:rPr>
        <w:t>[1]</w:t>
      </w:r>
      <w:r w:rsidR="004E4E31" w:rsidRPr="009B0417">
        <w:rPr>
          <w:rFonts w:ascii="Times New Roman" w:hAnsi="Times New Roman" w:cs="Times New Roman"/>
        </w:rPr>
        <w:t>.</w:t>
      </w:r>
    </w:p>
    <w:p w14:paraId="39D233BC" w14:textId="65559AE7" w:rsidR="00876E24" w:rsidRPr="009B0417" w:rsidRDefault="00876E24">
      <w:pPr>
        <w:rPr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</w:rPr>
        <w:t>Single-payer system</w:t>
      </w:r>
      <w:r w:rsidR="00C81409" w:rsidRPr="009B0417">
        <w:rPr>
          <w:rFonts w:ascii="Times New Roman" w:hAnsi="Times New Roman" w:cs="Times New Roman"/>
        </w:rPr>
        <w:t xml:space="preserve"> – a healthcare system in which the government finances healthcare services through taxation</w:t>
      </w:r>
    </w:p>
    <w:p w14:paraId="32B489B9" w14:textId="2C9B1020" w:rsidR="00C81409" w:rsidRPr="009B0417" w:rsidRDefault="00C81409">
      <w:pPr>
        <w:rPr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</w:rPr>
        <w:t>Health equity – the principle of ensuring fair access to healthcare services, irrespective of economic, social or demographic factors</w:t>
      </w:r>
    </w:p>
    <w:p w14:paraId="7DAC7DE2" w14:textId="2A6892C4" w:rsidR="00C81409" w:rsidRPr="009B0417" w:rsidRDefault="00C81409">
      <w:pPr>
        <w:rPr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</w:rPr>
        <w:t>Out-of-pocket expenditure – direct payments made by individuals for healthcare services not covered by insurance or public programs</w:t>
      </w:r>
    </w:p>
    <w:p w14:paraId="11CA6BE3" w14:textId="5229E679" w:rsidR="0085439B" w:rsidRPr="009B0417" w:rsidRDefault="0085439B">
      <w:pPr>
        <w:rPr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</w:rPr>
        <w:t>Social Health Insurance (SHI) – healthcare funded through mandatory contributions from employers, employees and governments</w:t>
      </w:r>
      <w:r w:rsidR="00BD2FD0" w:rsidRPr="009B0417">
        <w:rPr>
          <w:rFonts w:ascii="Times New Roman" w:hAnsi="Times New Roman" w:cs="Times New Roman"/>
        </w:rPr>
        <w:t>, managed by public or private insures</w:t>
      </w:r>
    </w:p>
    <w:p w14:paraId="19933218" w14:textId="7BC46E1D" w:rsidR="00BD2FD0" w:rsidRPr="009B0417" w:rsidRDefault="00BD2FD0">
      <w:pPr>
        <w:rPr>
          <w:rFonts w:ascii="Times New Roman" w:hAnsi="Times New Roman" w:cs="Times New Roman"/>
          <w:vertAlign w:val="superscript"/>
        </w:rPr>
      </w:pPr>
      <w:r w:rsidRPr="009B0417">
        <w:rPr>
          <w:rFonts w:ascii="Times New Roman" w:hAnsi="Times New Roman" w:cs="Times New Roman"/>
        </w:rPr>
        <w:t>Primary healthcare – community-based healthcare services focused on prevention, treatment and health promotion</w:t>
      </w:r>
    </w:p>
    <w:p w14:paraId="2D1BB4D6" w14:textId="77777777" w:rsidR="00E541E3" w:rsidRPr="009B0417" w:rsidRDefault="00E541E3">
      <w:pPr>
        <w:rPr>
          <w:rFonts w:ascii="Times New Roman" w:hAnsi="Times New Roman" w:cs="Times New Roman"/>
        </w:rPr>
      </w:pPr>
    </w:p>
    <w:p w14:paraId="4B774CCA" w14:textId="043BCFE4" w:rsidR="00E541E3" w:rsidRPr="009B0417" w:rsidRDefault="00986C43">
      <w:pPr>
        <w:rPr>
          <w:rFonts w:ascii="Times New Roman" w:hAnsi="Times New Roman" w:cs="Times New Roman"/>
          <w:u w:val="single"/>
        </w:rPr>
      </w:pPr>
      <w:r w:rsidRPr="009B0417">
        <w:rPr>
          <w:rFonts w:ascii="Times New Roman" w:hAnsi="Times New Roman" w:cs="Times New Roman"/>
          <w:u w:val="single"/>
        </w:rPr>
        <w:t>Background Information</w:t>
      </w:r>
    </w:p>
    <w:p w14:paraId="7CE4397E" w14:textId="6DD2BD39" w:rsidR="0076180F" w:rsidRPr="009B0417" w:rsidRDefault="0076180F">
      <w:pPr>
        <w:rPr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</w:rPr>
        <w:lastRenderedPageBreak/>
        <w:t xml:space="preserve">The increasing recognition of health as a fundamental human right has </w:t>
      </w:r>
      <w:proofErr w:type="spellStart"/>
      <w:proofErr w:type="gramStart"/>
      <w:r w:rsidRPr="009B0417">
        <w:rPr>
          <w:rFonts w:ascii="Times New Roman" w:hAnsi="Times New Roman" w:cs="Times New Roman"/>
        </w:rPr>
        <w:t>lead</w:t>
      </w:r>
      <w:proofErr w:type="spellEnd"/>
      <w:proofErr w:type="gramEnd"/>
      <w:r w:rsidRPr="009B0417">
        <w:rPr>
          <w:rFonts w:ascii="Times New Roman" w:hAnsi="Times New Roman" w:cs="Times New Roman"/>
        </w:rPr>
        <w:t xml:space="preserve"> to </w:t>
      </w:r>
      <w:r w:rsidR="00B67A4F" w:rsidRPr="009B0417">
        <w:rPr>
          <w:rFonts w:ascii="Times New Roman" w:hAnsi="Times New Roman" w:cs="Times New Roman"/>
        </w:rPr>
        <w:t>the concept of universal healthcare. Its adoption varies, from fully government-funded systems in some nations to mixed public-private models in others.</w:t>
      </w:r>
      <w:r w:rsidR="000114C7" w:rsidRPr="009B0417">
        <w:rPr>
          <w:rFonts w:ascii="Times New Roman" w:hAnsi="Times New Roman" w:cs="Times New Roman"/>
        </w:rPr>
        <w:t xml:space="preserve"> </w:t>
      </w:r>
      <w:r w:rsidR="00A61201" w:rsidRPr="009B0417">
        <w:rPr>
          <w:rFonts w:ascii="Times New Roman" w:hAnsi="Times New Roman" w:cs="Times New Roman"/>
        </w:rPr>
        <w:t>Covid made visible that people’s health is directly linked to their wealth</w:t>
      </w:r>
      <w:r w:rsidR="00EE4F0B" w:rsidRPr="009B0417">
        <w:rPr>
          <w:rFonts w:ascii="Times New Roman" w:hAnsi="Times New Roman" w:cs="Times New Roman"/>
        </w:rPr>
        <w:t>, and that nations were providing ‘sticking plaster’ approaches for healthcare that did not solve the issue</w:t>
      </w:r>
      <w:r w:rsidR="00A152F8" w:rsidRPr="009B0417">
        <w:rPr>
          <w:rFonts w:ascii="Times New Roman" w:hAnsi="Times New Roman" w:cs="Times New Roman"/>
        </w:rPr>
        <w:t xml:space="preserve"> </w:t>
      </w:r>
      <w:r w:rsidR="00A152F8" w:rsidRPr="009B0417">
        <w:rPr>
          <w:rFonts w:ascii="Times New Roman" w:hAnsi="Times New Roman" w:cs="Times New Roman"/>
          <w:vertAlign w:val="superscript"/>
        </w:rPr>
        <w:t>[3]</w:t>
      </w:r>
      <w:r w:rsidR="00A152F8" w:rsidRPr="009B0417">
        <w:rPr>
          <w:rFonts w:ascii="Times New Roman" w:hAnsi="Times New Roman" w:cs="Times New Roman"/>
        </w:rPr>
        <w:t>.</w:t>
      </w:r>
      <w:r w:rsidR="00EE4F0B" w:rsidRPr="009B0417">
        <w:rPr>
          <w:rFonts w:ascii="Times New Roman" w:hAnsi="Times New Roman" w:cs="Times New Roman"/>
        </w:rPr>
        <w:t xml:space="preserve"> </w:t>
      </w:r>
    </w:p>
    <w:p w14:paraId="46449D0D" w14:textId="77777777" w:rsidR="0076180F" w:rsidRPr="009B0417" w:rsidRDefault="0076180F">
      <w:pPr>
        <w:rPr>
          <w:rFonts w:ascii="Times New Roman" w:hAnsi="Times New Roman" w:cs="Times New Roman"/>
        </w:rPr>
      </w:pPr>
    </w:p>
    <w:p w14:paraId="1433AEB7" w14:textId="3417247C" w:rsidR="00986C43" w:rsidRPr="009B0417" w:rsidRDefault="00986C43">
      <w:pPr>
        <w:rPr>
          <w:rFonts w:ascii="Times New Roman" w:hAnsi="Times New Roman" w:cs="Times New Roman"/>
          <w:u w:val="single"/>
        </w:rPr>
      </w:pPr>
      <w:r w:rsidRPr="009B0417">
        <w:rPr>
          <w:rFonts w:ascii="Times New Roman" w:hAnsi="Times New Roman" w:cs="Times New Roman"/>
          <w:u w:val="single"/>
        </w:rPr>
        <w:t>Major Countries and Organisations Involved</w:t>
      </w:r>
    </w:p>
    <w:p w14:paraId="3F5FE304" w14:textId="6F268FD2" w:rsidR="00EF111D" w:rsidRPr="009B0417" w:rsidRDefault="00EF111D">
      <w:pPr>
        <w:rPr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</w:rPr>
        <w:t xml:space="preserve">The World Health Organisation (WHO) </w:t>
      </w:r>
      <w:r w:rsidR="00B75600" w:rsidRPr="009B0417">
        <w:rPr>
          <w:rFonts w:ascii="Times New Roman" w:hAnsi="Times New Roman" w:cs="Times New Roman"/>
        </w:rPr>
        <w:t xml:space="preserve">is a specialised UN agency responsible for global public </w:t>
      </w:r>
      <w:proofErr w:type="gramStart"/>
      <w:r w:rsidR="00B75600" w:rsidRPr="009B0417">
        <w:rPr>
          <w:rFonts w:ascii="Times New Roman" w:hAnsi="Times New Roman" w:cs="Times New Roman"/>
        </w:rPr>
        <w:t>health, and</w:t>
      </w:r>
      <w:proofErr w:type="gramEnd"/>
      <w:r w:rsidR="00B75600" w:rsidRPr="009B0417">
        <w:rPr>
          <w:rFonts w:ascii="Times New Roman" w:hAnsi="Times New Roman" w:cs="Times New Roman"/>
        </w:rPr>
        <w:t xml:space="preserve"> are working towards equitable access to healthcare for every citizen.</w:t>
      </w:r>
    </w:p>
    <w:p w14:paraId="101B200B" w14:textId="77777777" w:rsidR="00414148" w:rsidRPr="009B0417" w:rsidRDefault="00EA6222">
      <w:pPr>
        <w:rPr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</w:rPr>
        <w:t>Many HICs such as the UK, Canada and Nor</w:t>
      </w:r>
      <w:r w:rsidR="00582872" w:rsidRPr="009B0417">
        <w:rPr>
          <w:rFonts w:ascii="Times New Roman" w:hAnsi="Times New Roman" w:cs="Times New Roman"/>
        </w:rPr>
        <w:t>dic nations already have universal systems with varying levels of governmental involvement e.g.</w:t>
      </w:r>
    </w:p>
    <w:p w14:paraId="4B3E3C60" w14:textId="77777777" w:rsidR="00414148" w:rsidRPr="009B0417" w:rsidRDefault="00582872" w:rsidP="004141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</w:rPr>
        <w:t>the NHS in the UK</w:t>
      </w:r>
      <w:r w:rsidR="009646CD" w:rsidRPr="009B0417">
        <w:rPr>
          <w:rFonts w:ascii="Times New Roman" w:hAnsi="Times New Roman" w:cs="Times New Roman"/>
        </w:rPr>
        <w:t xml:space="preserve"> </w:t>
      </w:r>
      <w:r w:rsidR="008A4CFE" w:rsidRPr="009B0417">
        <w:rPr>
          <w:rFonts w:ascii="Times New Roman" w:hAnsi="Times New Roman" w:cs="Times New Roman"/>
        </w:rPr>
        <w:t>offers free healthcare funded though taxation</w:t>
      </w:r>
    </w:p>
    <w:p w14:paraId="4C870F66" w14:textId="4F8B07BA" w:rsidR="00EA6222" w:rsidRPr="009B0417" w:rsidRDefault="008A4CFE" w:rsidP="004141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</w:rPr>
        <w:t>the Canada Health act uses provincial systems to provide universal health coverage</w:t>
      </w:r>
    </w:p>
    <w:p w14:paraId="42B9FAC5" w14:textId="54BEDF31" w:rsidR="006C0E73" w:rsidRPr="009B0417" w:rsidRDefault="002E51BC" w:rsidP="00871F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</w:rPr>
        <w:t xml:space="preserve">Australia </w:t>
      </w:r>
      <w:proofErr w:type="gramStart"/>
      <w:r w:rsidRPr="009B0417">
        <w:rPr>
          <w:rFonts w:ascii="Times New Roman" w:hAnsi="Times New Roman" w:cs="Times New Roman"/>
        </w:rPr>
        <w:t>have</w:t>
      </w:r>
      <w:proofErr w:type="gramEnd"/>
      <w:r w:rsidRPr="009B0417">
        <w:rPr>
          <w:rFonts w:ascii="Times New Roman" w:hAnsi="Times New Roman" w:cs="Times New Roman"/>
        </w:rPr>
        <w:t xml:space="preserve"> a universal public health insurance program known as Medicare</w:t>
      </w:r>
    </w:p>
    <w:p w14:paraId="4212E374" w14:textId="54C5240E" w:rsidR="00AD31A3" w:rsidRPr="009B0417" w:rsidRDefault="00AD31A3">
      <w:pPr>
        <w:rPr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</w:rPr>
        <w:t xml:space="preserve">In other nations such as the US, the lack of universal healthcare causes great financial burden on citizens </w:t>
      </w:r>
      <w:r w:rsidR="00520E0F" w:rsidRPr="009B0417">
        <w:rPr>
          <w:rFonts w:ascii="Times New Roman" w:hAnsi="Times New Roman" w:cs="Times New Roman"/>
        </w:rPr>
        <w:t>when struggling to pay for health insurance, causing disparities in healthcare.</w:t>
      </w:r>
    </w:p>
    <w:p w14:paraId="7431F83A" w14:textId="77777777" w:rsidR="00986C43" w:rsidRPr="009B0417" w:rsidRDefault="00986C43">
      <w:pPr>
        <w:rPr>
          <w:rFonts w:ascii="Times New Roman" w:hAnsi="Times New Roman" w:cs="Times New Roman"/>
        </w:rPr>
      </w:pPr>
    </w:p>
    <w:p w14:paraId="4D7C0340" w14:textId="1432FB6D" w:rsidR="00986C43" w:rsidRPr="009B0417" w:rsidRDefault="00CF0CDE">
      <w:pPr>
        <w:rPr>
          <w:rFonts w:ascii="Times New Roman" w:hAnsi="Times New Roman" w:cs="Times New Roman"/>
          <w:u w:val="single"/>
        </w:rPr>
      </w:pPr>
      <w:r w:rsidRPr="009B0417">
        <w:rPr>
          <w:rFonts w:ascii="Times New Roman" w:hAnsi="Times New Roman" w:cs="Times New Roman"/>
          <w:u w:val="single"/>
        </w:rPr>
        <w:t>Timeline of Events</w:t>
      </w:r>
    </w:p>
    <w:p w14:paraId="08A9BE2E" w14:textId="215646FC" w:rsidR="00CF0CDE" w:rsidRPr="009B0417" w:rsidRDefault="0073617E">
      <w:pPr>
        <w:rPr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</w:rPr>
        <w:t>1948: WHO declared health as a fundamental human right</w:t>
      </w:r>
    </w:p>
    <w:p w14:paraId="0C84EB51" w14:textId="55958AFB" w:rsidR="0073617E" w:rsidRPr="009B0417" w:rsidRDefault="0073617E">
      <w:pPr>
        <w:rPr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</w:rPr>
        <w:t>1948-1949: the creation of universal healthcare systems in the UK and Nordic nations</w:t>
      </w:r>
    </w:p>
    <w:p w14:paraId="09134FF6" w14:textId="159A5DDF" w:rsidR="0073617E" w:rsidRPr="009B0417" w:rsidRDefault="009236A6">
      <w:pPr>
        <w:rPr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</w:rPr>
        <w:t>2000: UN Millennium Development Goals highlight health access issues</w:t>
      </w:r>
    </w:p>
    <w:p w14:paraId="240AEE41" w14:textId="2D26ED82" w:rsidR="009236A6" w:rsidRPr="009B0417" w:rsidRDefault="009236A6">
      <w:pPr>
        <w:rPr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</w:rPr>
        <w:t>2015: Universal healthcare coverage was included in the UN Sustainable Development Goals (target 3)</w:t>
      </w:r>
      <w:r w:rsidR="00FE0CB7" w:rsidRPr="009B0417">
        <w:rPr>
          <w:rFonts w:ascii="Times New Roman" w:hAnsi="Times New Roman" w:cs="Times New Roman"/>
        </w:rPr>
        <w:t xml:space="preserve"> </w:t>
      </w:r>
      <w:r w:rsidR="00FE0CB7" w:rsidRPr="009B0417">
        <w:rPr>
          <w:rFonts w:ascii="Times New Roman" w:hAnsi="Times New Roman" w:cs="Times New Roman"/>
          <w:vertAlign w:val="superscript"/>
        </w:rPr>
        <w:t>[2]</w:t>
      </w:r>
    </w:p>
    <w:p w14:paraId="38B4B87C" w14:textId="6ADAB83F" w:rsidR="0073617E" w:rsidRPr="009B0417" w:rsidRDefault="00C95DB4">
      <w:pPr>
        <w:rPr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</w:rPr>
        <w:t>2020-2022: COVID-19 pandemic underscores the need for universal healthcare</w:t>
      </w:r>
    </w:p>
    <w:p w14:paraId="5B4271C5" w14:textId="77777777" w:rsidR="0073617E" w:rsidRPr="009B0417" w:rsidRDefault="0073617E">
      <w:pPr>
        <w:rPr>
          <w:rFonts w:ascii="Times New Roman" w:hAnsi="Times New Roman" w:cs="Times New Roman"/>
        </w:rPr>
      </w:pPr>
    </w:p>
    <w:p w14:paraId="3C3CE9DC" w14:textId="6E8D6A1D" w:rsidR="00CF0CDE" w:rsidRPr="009B0417" w:rsidRDefault="00CF0CDE">
      <w:pPr>
        <w:rPr>
          <w:rFonts w:ascii="Times New Roman" w:hAnsi="Times New Roman" w:cs="Times New Roman"/>
          <w:u w:val="single"/>
        </w:rPr>
      </w:pPr>
      <w:r w:rsidRPr="009B0417">
        <w:rPr>
          <w:rFonts w:ascii="Times New Roman" w:hAnsi="Times New Roman" w:cs="Times New Roman"/>
          <w:u w:val="single"/>
        </w:rPr>
        <w:t>Relevant UN Treaties and Events</w:t>
      </w:r>
    </w:p>
    <w:p w14:paraId="4C0FEA95" w14:textId="5EF752F5" w:rsidR="00CF0CDE" w:rsidRPr="009B0417" w:rsidRDefault="009A5C4C">
      <w:pPr>
        <w:rPr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</w:rPr>
        <w:t>Universal Declaration of Human Rights (1948): Article 25 emphas</w:t>
      </w:r>
      <w:r w:rsidR="004A2099" w:rsidRPr="009B0417">
        <w:rPr>
          <w:rFonts w:ascii="Times New Roman" w:hAnsi="Times New Roman" w:cs="Times New Roman"/>
        </w:rPr>
        <w:t>is</w:t>
      </w:r>
      <w:r w:rsidRPr="009B0417">
        <w:rPr>
          <w:rFonts w:ascii="Times New Roman" w:hAnsi="Times New Roman" w:cs="Times New Roman"/>
        </w:rPr>
        <w:t>es the right to healthcare</w:t>
      </w:r>
    </w:p>
    <w:p w14:paraId="6320BDDD" w14:textId="3F924C8E" w:rsidR="009A5C4C" w:rsidRPr="009B0417" w:rsidRDefault="009A5C4C">
      <w:pPr>
        <w:rPr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</w:rPr>
        <w:t xml:space="preserve">International Covenant on Economic, Social and Cultural Rights (ICESCR, 1966): </w:t>
      </w:r>
      <w:r w:rsidR="004A2099" w:rsidRPr="009B0417">
        <w:rPr>
          <w:rFonts w:ascii="Times New Roman" w:hAnsi="Times New Roman" w:cs="Times New Roman"/>
        </w:rPr>
        <w:t>C</w:t>
      </w:r>
      <w:r w:rsidRPr="009B0417">
        <w:rPr>
          <w:rFonts w:ascii="Times New Roman" w:hAnsi="Times New Roman" w:cs="Times New Roman"/>
        </w:rPr>
        <w:t xml:space="preserve">ommits </w:t>
      </w:r>
      <w:r w:rsidR="004A2099" w:rsidRPr="009B0417">
        <w:rPr>
          <w:rFonts w:ascii="Times New Roman" w:hAnsi="Times New Roman" w:cs="Times New Roman"/>
        </w:rPr>
        <w:t>states to progressive realisation of healthcare access</w:t>
      </w:r>
    </w:p>
    <w:p w14:paraId="7C4D3D89" w14:textId="3915405D" w:rsidR="004A2099" w:rsidRPr="009B0417" w:rsidRDefault="004A2099">
      <w:pPr>
        <w:rPr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</w:rPr>
        <w:t>Sustainable Development Goals (2015): Target 3.8 focuses on achieving universal health coverage</w:t>
      </w:r>
      <w:r w:rsidR="00FE0CB7" w:rsidRPr="009B0417">
        <w:rPr>
          <w:rFonts w:ascii="Times New Roman" w:hAnsi="Times New Roman" w:cs="Times New Roman"/>
        </w:rPr>
        <w:t xml:space="preserve"> </w:t>
      </w:r>
      <w:r w:rsidR="00FE0CB7" w:rsidRPr="009B0417">
        <w:rPr>
          <w:rFonts w:ascii="Times New Roman" w:hAnsi="Times New Roman" w:cs="Times New Roman"/>
          <w:vertAlign w:val="superscript"/>
        </w:rPr>
        <w:t>[2]</w:t>
      </w:r>
    </w:p>
    <w:p w14:paraId="6B84CC13" w14:textId="77777777" w:rsidR="009A5C4C" w:rsidRPr="009B0417" w:rsidRDefault="009A5C4C">
      <w:pPr>
        <w:rPr>
          <w:rFonts w:ascii="Times New Roman" w:hAnsi="Times New Roman" w:cs="Times New Roman"/>
        </w:rPr>
      </w:pPr>
    </w:p>
    <w:p w14:paraId="3D7DB38D" w14:textId="5C871CF1" w:rsidR="00CF0CDE" w:rsidRPr="009B0417" w:rsidRDefault="00CF0CDE">
      <w:pPr>
        <w:rPr>
          <w:rFonts w:ascii="Times New Roman" w:hAnsi="Times New Roman" w:cs="Times New Roman"/>
          <w:u w:val="single"/>
        </w:rPr>
      </w:pPr>
      <w:r w:rsidRPr="009B0417">
        <w:rPr>
          <w:rFonts w:ascii="Times New Roman" w:hAnsi="Times New Roman" w:cs="Times New Roman"/>
          <w:u w:val="single"/>
        </w:rPr>
        <w:t>Previous Attempts to Solve the Issue</w:t>
      </w:r>
    </w:p>
    <w:p w14:paraId="628CEF0E" w14:textId="33FB6839" w:rsidR="00FA528C" w:rsidRPr="009B0417" w:rsidRDefault="00DB7CE7">
      <w:pPr>
        <w:rPr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</w:rPr>
        <w:lastRenderedPageBreak/>
        <w:t xml:space="preserve">Germany </w:t>
      </w:r>
      <w:r w:rsidR="0099354F" w:rsidRPr="009B0417">
        <w:rPr>
          <w:rFonts w:ascii="Times New Roman" w:hAnsi="Times New Roman" w:cs="Times New Roman"/>
        </w:rPr>
        <w:t>Bismarck Model (</w:t>
      </w:r>
      <w:r w:rsidR="006864B3" w:rsidRPr="009B0417">
        <w:rPr>
          <w:rFonts w:ascii="Times New Roman" w:hAnsi="Times New Roman" w:cs="Times New Roman"/>
        </w:rPr>
        <w:t>1883) – the introduction of the world’s first national health insurance system, funded through employer and employee contributions</w:t>
      </w:r>
      <w:r w:rsidR="00E6568E" w:rsidRPr="009B0417">
        <w:rPr>
          <w:rFonts w:ascii="Times New Roman" w:hAnsi="Times New Roman" w:cs="Times New Roman"/>
        </w:rPr>
        <w:t xml:space="preserve"> </w:t>
      </w:r>
      <w:r w:rsidR="00E6568E" w:rsidRPr="009B0417">
        <w:rPr>
          <w:rFonts w:ascii="Times New Roman" w:hAnsi="Times New Roman" w:cs="Times New Roman"/>
          <w:vertAlign w:val="superscript"/>
        </w:rPr>
        <w:t>[4]</w:t>
      </w:r>
    </w:p>
    <w:p w14:paraId="29CFE427" w14:textId="02DD8BA5" w:rsidR="004713E8" w:rsidRPr="009B0417" w:rsidRDefault="00DB7CE7">
      <w:pPr>
        <w:rPr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</w:rPr>
        <w:t xml:space="preserve">US </w:t>
      </w:r>
      <w:r w:rsidR="00854723" w:rsidRPr="009B0417">
        <w:rPr>
          <w:rFonts w:ascii="Times New Roman" w:hAnsi="Times New Roman" w:cs="Times New Roman"/>
        </w:rPr>
        <w:t xml:space="preserve">Progressive Movement (1910s) </w:t>
      </w:r>
      <w:r w:rsidR="00C55E75" w:rsidRPr="009B0417">
        <w:rPr>
          <w:rFonts w:ascii="Times New Roman" w:hAnsi="Times New Roman" w:cs="Times New Roman"/>
        </w:rPr>
        <w:t>–</w:t>
      </w:r>
      <w:r w:rsidR="00854723" w:rsidRPr="009B0417">
        <w:rPr>
          <w:rFonts w:ascii="Times New Roman" w:hAnsi="Times New Roman" w:cs="Times New Roman"/>
        </w:rPr>
        <w:t xml:space="preserve"> </w:t>
      </w:r>
      <w:r w:rsidR="00C55E75" w:rsidRPr="009B0417">
        <w:rPr>
          <w:rFonts w:ascii="Times New Roman" w:hAnsi="Times New Roman" w:cs="Times New Roman"/>
        </w:rPr>
        <w:t>early proposals for national health insurance begins</w:t>
      </w:r>
      <w:r w:rsidR="00657FB8" w:rsidRPr="009B0417">
        <w:rPr>
          <w:rFonts w:ascii="Times New Roman" w:hAnsi="Times New Roman" w:cs="Times New Roman"/>
        </w:rPr>
        <w:t xml:space="preserve"> </w:t>
      </w:r>
      <w:r w:rsidR="00657FB8" w:rsidRPr="009B0417">
        <w:rPr>
          <w:rFonts w:ascii="Times New Roman" w:hAnsi="Times New Roman" w:cs="Times New Roman"/>
          <w:vertAlign w:val="superscript"/>
        </w:rPr>
        <w:t>[5]</w:t>
      </w:r>
    </w:p>
    <w:p w14:paraId="304CA73C" w14:textId="232E0D36" w:rsidR="00C55E75" w:rsidRPr="009B0417" w:rsidRDefault="00DB7CE7">
      <w:pPr>
        <w:rPr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</w:rPr>
        <w:t xml:space="preserve">UK </w:t>
      </w:r>
      <w:r w:rsidR="007A7147" w:rsidRPr="009B0417">
        <w:rPr>
          <w:rFonts w:ascii="Times New Roman" w:hAnsi="Times New Roman" w:cs="Times New Roman"/>
        </w:rPr>
        <w:t>National Health Service (19</w:t>
      </w:r>
      <w:r w:rsidRPr="009B0417">
        <w:rPr>
          <w:rFonts w:ascii="Times New Roman" w:hAnsi="Times New Roman" w:cs="Times New Roman"/>
        </w:rPr>
        <w:t>48) – post WWII led to the establishment on the NHS, providing universal coverage funded though taxation</w:t>
      </w:r>
      <w:r w:rsidR="00657FB8" w:rsidRPr="009B0417">
        <w:rPr>
          <w:rFonts w:ascii="Times New Roman" w:hAnsi="Times New Roman" w:cs="Times New Roman"/>
        </w:rPr>
        <w:t xml:space="preserve"> </w:t>
      </w:r>
      <w:r w:rsidR="00657FB8" w:rsidRPr="009B0417">
        <w:rPr>
          <w:rFonts w:ascii="Times New Roman" w:hAnsi="Times New Roman" w:cs="Times New Roman"/>
          <w:vertAlign w:val="superscript"/>
        </w:rPr>
        <w:t>[6]</w:t>
      </w:r>
    </w:p>
    <w:p w14:paraId="1EC032CB" w14:textId="030B3AF1" w:rsidR="00330389" w:rsidRPr="009B0417" w:rsidRDefault="008641FE">
      <w:pPr>
        <w:rPr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</w:rPr>
        <w:t>WHO World Health Assembly – “Health for All by the year 2000”</w:t>
      </w:r>
    </w:p>
    <w:p w14:paraId="4A8FCEDF" w14:textId="77777777" w:rsidR="00C55E75" w:rsidRPr="009B0417" w:rsidRDefault="00C55E75">
      <w:pPr>
        <w:rPr>
          <w:rFonts w:ascii="Times New Roman" w:hAnsi="Times New Roman" w:cs="Times New Roman"/>
        </w:rPr>
      </w:pPr>
    </w:p>
    <w:p w14:paraId="66823CCF" w14:textId="72AAFD5D" w:rsidR="00FA528C" w:rsidRPr="009B0417" w:rsidRDefault="00631F58">
      <w:pPr>
        <w:rPr>
          <w:rFonts w:ascii="Times New Roman" w:hAnsi="Times New Roman" w:cs="Times New Roman"/>
          <w:u w:val="single"/>
        </w:rPr>
      </w:pPr>
      <w:r w:rsidRPr="009B0417">
        <w:rPr>
          <w:rFonts w:ascii="Times New Roman" w:hAnsi="Times New Roman" w:cs="Times New Roman"/>
          <w:u w:val="single"/>
        </w:rPr>
        <w:t>Possible Solutions</w:t>
      </w:r>
    </w:p>
    <w:p w14:paraId="7BB01161" w14:textId="36C61ECC" w:rsidR="00631F58" w:rsidRPr="009B0417" w:rsidRDefault="00C60576">
      <w:pPr>
        <w:rPr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</w:rPr>
        <w:t>Integrated health systems – combining public and private efforts to ensure efficient services</w:t>
      </w:r>
    </w:p>
    <w:p w14:paraId="13FFA3C7" w14:textId="7C0D9966" w:rsidR="00C60576" w:rsidRPr="009B0417" w:rsidRDefault="00C60576">
      <w:pPr>
        <w:rPr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</w:rPr>
        <w:t xml:space="preserve">International support </w:t>
      </w:r>
      <w:r w:rsidR="0065683D" w:rsidRPr="009B0417">
        <w:rPr>
          <w:rFonts w:ascii="Times New Roman" w:hAnsi="Times New Roman" w:cs="Times New Roman"/>
        </w:rPr>
        <w:t>–</w:t>
      </w:r>
      <w:r w:rsidRPr="009B0417">
        <w:rPr>
          <w:rFonts w:ascii="Times New Roman" w:hAnsi="Times New Roman" w:cs="Times New Roman"/>
        </w:rPr>
        <w:t xml:space="preserve"> </w:t>
      </w:r>
      <w:r w:rsidR="0065683D" w:rsidRPr="009B0417">
        <w:rPr>
          <w:rFonts w:ascii="Times New Roman" w:hAnsi="Times New Roman" w:cs="Times New Roman"/>
        </w:rPr>
        <w:t>increased aid and expertise from the UN/HICs for LICs</w:t>
      </w:r>
    </w:p>
    <w:p w14:paraId="3EE3BB01" w14:textId="58294FC6" w:rsidR="0065683D" w:rsidRPr="009B0417" w:rsidRDefault="0065683D">
      <w:pPr>
        <w:rPr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</w:rPr>
        <w:t xml:space="preserve">Investment into technological innovations </w:t>
      </w:r>
      <w:r w:rsidR="00A607F6" w:rsidRPr="009B0417">
        <w:rPr>
          <w:rFonts w:ascii="Times New Roman" w:hAnsi="Times New Roman" w:cs="Times New Roman"/>
        </w:rPr>
        <w:t>–</w:t>
      </w:r>
      <w:r w:rsidRPr="009B0417">
        <w:rPr>
          <w:rFonts w:ascii="Times New Roman" w:hAnsi="Times New Roman" w:cs="Times New Roman"/>
        </w:rPr>
        <w:t xml:space="preserve"> </w:t>
      </w:r>
      <w:r w:rsidR="009F7D64" w:rsidRPr="009B0417">
        <w:rPr>
          <w:rFonts w:ascii="Times New Roman" w:hAnsi="Times New Roman" w:cs="Times New Roman"/>
        </w:rPr>
        <w:t>to develop</w:t>
      </w:r>
      <w:r w:rsidR="00A607F6" w:rsidRPr="009B0417">
        <w:rPr>
          <w:rFonts w:ascii="Times New Roman" w:hAnsi="Times New Roman" w:cs="Times New Roman"/>
        </w:rPr>
        <w:t xml:space="preserve"> technology such as tele</w:t>
      </w:r>
      <w:r w:rsidR="009F7D64" w:rsidRPr="009B0417">
        <w:rPr>
          <w:rFonts w:ascii="Times New Roman" w:hAnsi="Times New Roman" w:cs="Times New Roman"/>
        </w:rPr>
        <w:t xml:space="preserve">medicine and digital health tools which can help </w:t>
      </w:r>
      <w:r w:rsidR="00D60AB8" w:rsidRPr="009B0417">
        <w:rPr>
          <w:rFonts w:ascii="Times New Roman" w:hAnsi="Times New Roman" w:cs="Times New Roman"/>
        </w:rPr>
        <w:t>expand the reach of healthcare services and reduce the long-term cost</w:t>
      </w:r>
    </w:p>
    <w:p w14:paraId="787C6CC4" w14:textId="313E1D5B" w:rsidR="009D662A" w:rsidRPr="009B0417" w:rsidRDefault="009D662A">
      <w:pPr>
        <w:rPr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</w:rPr>
        <w:t>Employer healthcare mandates – require employers to provide insurance to their employees</w:t>
      </w:r>
    </w:p>
    <w:p w14:paraId="0AA35763" w14:textId="1E56E466" w:rsidR="009D662A" w:rsidRPr="009B0417" w:rsidRDefault="00871C93">
      <w:pPr>
        <w:rPr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</w:rPr>
        <w:t>Community-based insurance – develop local, cooperative health coverage schemes</w:t>
      </w:r>
    </w:p>
    <w:p w14:paraId="25A4F6C6" w14:textId="71B4AD09" w:rsidR="00D84CC5" w:rsidRPr="009B0417" w:rsidRDefault="00D84CC5">
      <w:pPr>
        <w:rPr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</w:rPr>
        <w:t>Preventative focus – prioritise prevention by investing into research and education</w:t>
      </w:r>
    </w:p>
    <w:p w14:paraId="1FC5701A" w14:textId="77777777" w:rsidR="00F06EB0" w:rsidRPr="009B0417" w:rsidRDefault="00F06EB0">
      <w:pPr>
        <w:rPr>
          <w:rFonts w:ascii="Times New Roman" w:hAnsi="Times New Roman" w:cs="Times New Roman"/>
        </w:rPr>
      </w:pPr>
    </w:p>
    <w:p w14:paraId="542D73FD" w14:textId="50A446DE" w:rsidR="00631F58" w:rsidRPr="009B0417" w:rsidRDefault="00631F58">
      <w:pPr>
        <w:rPr>
          <w:rFonts w:ascii="Times New Roman" w:hAnsi="Times New Roman" w:cs="Times New Roman"/>
          <w:u w:val="single"/>
        </w:rPr>
      </w:pPr>
      <w:r w:rsidRPr="009B0417">
        <w:rPr>
          <w:rFonts w:ascii="Times New Roman" w:hAnsi="Times New Roman" w:cs="Times New Roman"/>
          <w:u w:val="single"/>
        </w:rPr>
        <w:t>Bibliography</w:t>
      </w:r>
    </w:p>
    <w:p w14:paraId="677432A5" w14:textId="4A013F3D" w:rsidR="00973682" w:rsidRPr="009B0417" w:rsidRDefault="00973682">
      <w:pPr>
        <w:rPr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  <w:vertAlign w:val="superscript"/>
        </w:rPr>
        <w:t>[1]</w:t>
      </w:r>
      <w:r w:rsidRPr="009B0417">
        <w:rPr>
          <w:rFonts w:ascii="Times New Roman" w:hAnsi="Times New Roman" w:cs="Times New Roman"/>
        </w:rPr>
        <w:t xml:space="preserve"> </w:t>
      </w:r>
      <w:r w:rsidR="00CD7EB2" w:rsidRPr="009B0417">
        <w:rPr>
          <w:rFonts w:ascii="Times New Roman" w:hAnsi="Times New Roman" w:cs="Times New Roman"/>
        </w:rPr>
        <w:t>WHO. (n.d.). </w:t>
      </w:r>
      <w:r w:rsidR="00CD7EB2" w:rsidRPr="009B0417">
        <w:rPr>
          <w:rFonts w:ascii="Times New Roman" w:hAnsi="Times New Roman" w:cs="Times New Roman"/>
          <w:i/>
          <w:iCs/>
        </w:rPr>
        <w:t>Universal Health Coverage</w:t>
      </w:r>
      <w:r w:rsidR="00CD7EB2" w:rsidRPr="009B0417">
        <w:rPr>
          <w:rFonts w:ascii="Times New Roman" w:hAnsi="Times New Roman" w:cs="Times New Roman"/>
        </w:rPr>
        <w:t>. World Health Organization</w:t>
      </w:r>
      <w:r w:rsidR="008477A7" w:rsidRPr="009B0417">
        <w:rPr>
          <w:rFonts w:ascii="Times New Roman" w:hAnsi="Times New Roman" w:cs="Times New Roman"/>
        </w:rPr>
        <w:t xml:space="preserve"> (WHO).</w:t>
      </w:r>
      <w:r w:rsidR="00CD7EB2" w:rsidRPr="009B0417">
        <w:rPr>
          <w:rFonts w:ascii="Times New Roman" w:hAnsi="Times New Roman" w:cs="Times New Roman"/>
        </w:rPr>
        <w:t xml:space="preserve"> </w:t>
      </w:r>
      <w:hyperlink r:id="rId7" w:anchor="tab=tab_1" w:history="1">
        <w:r w:rsidR="00F80E7E" w:rsidRPr="009B0417">
          <w:rPr>
            <w:rStyle w:val="Hyperlink"/>
            <w:rFonts w:ascii="Times New Roman" w:hAnsi="Times New Roman" w:cs="Times New Roman"/>
          </w:rPr>
          <w:t>https://www.who.int/health-topics/universal-health-coverage#tab=tab_1</w:t>
        </w:r>
      </w:hyperlink>
    </w:p>
    <w:p w14:paraId="41086451" w14:textId="6E250E44" w:rsidR="00513BA9" w:rsidRPr="009B0417" w:rsidRDefault="00513BA9">
      <w:pPr>
        <w:rPr>
          <w:rStyle w:val="Hyperlink"/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  <w:vertAlign w:val="superscript"/>
        </w:rPr>
        <w:t>[2]</w:t>
      </w:r>
      <w:r w:rsidRPr="009B0417">
        <w:rPr>
          <w:rFonts w:ascii="Times New Roman" w:hAnsi="Times New Roman" w:cs="Times New Roman"/>
        </w:rPr>
        <w:t xml:space="preserve"> UN. (2023)</w:t>
      </w:r>
      <w:r w:rsidR="00966F9F" w:rsidRPr="009B0417">
        <w:rPr>
          <w:rFonts w:ascii="Times New Roman" w:hAnsi="Times New Roman" w:cs="Times New Roman"/>
        </w:rPr>
        <w:t xml:space="preserve">. </w:t>
      </w:r>
      <w:r w:rsidR="00966F9F" w:rsidRPr="009B0417">
        <w:rPr>
          <w:rFonts w:ascii="Times New Roman" w:hAnsi="Times New Roman" w:cs="Times New Roman"/>
          <w:i/>
          <w:iCs/>
        </w:rPr>
        <w:t>SDG Indicators.</w:t>
      </w:r>
      <w:r w:rsidR="00966F9F" w:rsidRPr="009B0417">
        <w:rPr>
          <w:rFonts w:ascii="Times New Roman" w:hAnsi="Times New Roman" w:cs="Times New Roman"/>
        </w:rPr>
        <w:t xml:space="preserve"> UNSD – Welcome to UNSD. </w:t>
      </w:r>
      <w:hyperlink r:id="rId8" w:history="1">
        <w:r w:rsidR="00FE0CB7" w:rsidRPr="009B0417">
          <w:rPr>
            <w:rStyle w:val="Hyperlink"/>
            <w:rFonts w:ascii="Times New Roman" w:hAnsi="Times New Roman" w:cs="Times New Roman"/>
          </w:rPr>
          <w:t>https://unstats.un.org/sdgs/report/2023/</w:t>
        </w:r>
      </w:hyperlink>
    </w:p>
    <w:p w14:paraId="351CB6A2" w14:textId="4733B2E5" w:rsidR="008477A7" w:rsidRPr="009B0417" w:rsidRDefault="008477A7">
      <w:pPr>
        <w:rPr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  <w:vertAlign w:val="superscript"/>
        </w:rPr>
        <w:t>[3]</w:t>
      </w:r>
      <w:r w:rsidR="00F80E7E" w:rsidRPr="009B0417">
        <w:rPr>
          <w:rFonts w:ascii="Times New Roman" w:hAnsi="Times New Roman" w:cs="Times New Roman"/>
        </w:rPr>
        <w:t xml:space="preserve"> </w:t>
      </w:r>
      <w:r w:rsidR="00F80E7E" w:rsidRPr="009B0417">
        <w:rPr>
          <w:rFonts w:ascii="Times New Roman" w:hAnsi="Times New Roman" w:cs="Times New Roman"/>
          <w:i/>
          <w:iCs/>
        </w:rPr>
        <w:t>Universal Healthcare</w:t>
      </w:r>
      <w:r w:rsidR="00F80E7E" w:rsidRPr="009B0417">
        <w:rPr>
          <w:rFonts w:ascii="Times New Roman" w:hAnsi="Times New Roman" w:cs="Times New Roman"/>
        </w:rPr>
        <w:t xml:space="preserve">. (n.d.). London South Bank University. </w:t>
      </w:r>
      <w:hyperlink r:id="rId9" w:history="1">
        <w:r w:rsidR="00F80E7E" w:rsidRPr="009B0417">
          <w:rPr>
            <w:rStyle w:val="Hyperlink"/>
            <w:rFonts w:ascii="Times New Roman" w:hAnsi="Times New Roman" w:cs="Times New Roman"/>
          </w:rPr>
          <w:t>https://www.lsbu.ac.uk/our-schools/institute-of-health-and-social-care/business-and-enterprise/collaborations-and-partnerships/universal-healthcare</w:t>
        </w:r>
      </w:hyperlink>
    </w:p>
    <w:p w14:paraId="3463CFCB" w14:textId="7A12945E" w:rsidR="00346FE1" w:rsidRPr="009B0417" w:rsidRDefault="00346FE1">
      <w:pPr>
        <w:rPr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  <w:vertAlign w:val="superscript"/>
        </w:rPr>
        <w:t xml:space="preserve">[4] </w:t>
      </w:r>
      <w:proofErr w:type="spellStart"/>
      <w:r w:rsidR="005A20AE" w:rsidRPr="009B0417">
        <w:rPr>
          <w:rFonts w:ascii="Times New Roman" w:hAnsi="Times New Roman" w:cs="Times New Roman"/>
        </w:rPr>
        <w:t>Mossialos</w:t>
      </w:r>
      <w:proofErr w:type="spellEnd"/>
      <w:r w:rsidR="005A20AE" w:rsidRPr="009B0417">
        <w:rPr>
          <w:rFonts w:ascii="Times New Roman" w:hAnsi="Times New Roman" w:cs="Times New Roman"/>
        </w:rPr>
        <w:t xml:space="preserve">, E., </w:t>
      </w:r>
      <w:proofErr w:type="spellStart"/>
      <w:r w:rsidR="005A20AE" w:rsidRPr="009B0417">
        <w:rPr>
          <w:rFonts w:ascii="Times New Roman" w:hAnsi="Times New Roman" w:cs="Times New Roman"/>
        </w:rPr>
        <w:t>Wenzl</w:t>
      </w:r>
      <w:proofErr w:type="spellEnd"/>
      <w:r w:rsidR="005A20AE" w:rsidRPr="009B0417">
        <w:rPr>
          <w:rFonts w:ascii="Times New Roman" w:hAnsi="Times New Roman" w:cs="Times New Roman"/>
        </w:rPr>
        <w:t xml:space="preserve">, M., Osborn, R., &amp; Anderson, C. (2002). </w:t>
      </w:r>
      <w:r w:rsidRPr="009B0417">
        <w:rPr>
          <w:rFonts w:ascii="Times New Roman" w:hAnsi="Times New Roman" w:cs="Times New Roman"/>
          <w:i/>
          <w:iCs/>
        </w:rPr>
        <w:t>International Profiles of Health Care Systems</w:t>
      </w:r>
      <w:r w:rsidR="005A20AE" w:rsidRPr="009B0417">
        <w:rPr>
          <w:rFonts w:ascii="Times New Roman" w:hAnsi="Times New Roman" w:cs="Times New Roman"/>
        </w:rPr>
        <w:t>.</w:t>
      </w:r>
      <w:r w:rsidR="003F5AAC" w:rsidRPr="009B0417">
        <w:rPr>
          <w:rFonts w:ascii="Times New Roman" w:hAnsi="Times New Roman" w:cs="Times New Roman"/>
        </w:rPr>
        <w:t xml:space="preserve"> </w:t>
      </w:r>
      <w:hyperlink r:id="rId10" w:history="1">
        <w:r w:rsidR="003F5AAC" w:rsidRPr="009B0417">
          <w:rPr>
            <w:rStyle w:val="Hyperlink"/>
            <w:rFonts w:ascii="Times New Roman" w:hAnsi="Times New Roman" w:cs="Times New Roman"/>
          </w:rPr>
          <w:t>https://www.commonwealthfund.org/sites/default/files/2020-12/International_Profiles_of_Health_Care_Systems_Dec2020.pdf</w:t>
        </w:r>
      </w:hyperlink>
    </w:p>
    <w:p w14:paraId="0702C5C5" w14:textId="76EE51E2" w:rsidR="003F5AAC" w:rsidRPr="009B0417" w:rsidRDefault="003F5AAC">
      <w:pPr>
        <w:rPr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  <w:vertAlign w:val="superscript"/>
        </w:rPr>
        <w:t xml:space="preserve">[5] </w:t>
      </w:r>
      <w:r w:rsidR="00E6568E" w:rsidRPr="009B0417">
        <w:rPr>
          <w:rFonts w:ascii="Times New Roman" w:hAnsi="Times New Roman" w:cs="Times New Roman"/>
        </w:rPr>
        <w:t>Starr, P. (1982). </w:t>
      </w:r>
      <w:r w:rsidR="00E6568E" w:rsidRPr="009B0417">
        <w:rPr>
          <w:rFonts w:ascii="Times New Roman" w:hAnsi="Times New Roman" w:cs="Times New Roman"/>
          <w:i/>
          <w:iCs/>
        </w:rPr>
        <w:t>The Social Transformation of American Medicine</w:t>
      </w:r>
      <w:r w:rsidR="00E6568E" w:rsidRPr="009B0417">
        <w:rPr>
          <w:rFonts w:ascii="Times New Roman" w:hAnsi="Times New Roman" w:cs="Times New Roman"/>
        </w:rPr>
        <w:t>.</w:t>
      </w:r>
      <w:r w:rsidR="003013CB" w:rsidRPr="009B0417">
        <w:rPr>
          <w:rFonts w:ascii="Times New Roman" w:hAnsi="Times New Roman" w:cs="Times New Roman"/>
          <w:color w:val="212121"/>
          <w:sz w:val="21"/>
          <w:szCs w:val="21"/>
          <w:shd w:val="clear" w:color="auto" w:fill="F2F2F2"/>
        </w:rPr>
        <w:t xml:space="preserve"> </w:t>
      </w:r>
      <w:r w:rsidR="003013CB" w:rsidRPr="009B0417">
        <w:rPr>
          <w:rFonts w:ascii="Times New Roman" w:hAnsi="Times New Roman" w:cs="Times New Roman"/>
        </w:rPr>
        <w:t>Basic Books.</w:t>
      </w:r>
    </w:p>
    <w:p w14:paraId="5EB9A647" w14:textId="68B065BE" w:rsidR="00657FB8" w:rsidRPr="009B0417" w:rsidRDefault="00657FB8">
      <w:pPr>
        <w:rPr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  <w:vertAlign w:val="superscript"/>
        </w:rPr>
        <w:t>[6]</w:t>
      </w:r>
      <w:r w:rsidR="000923F4" w:rsidRPr="009B041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923F4" w:rsidRPr="009B0417">
        <w:rPr>
          <w:rFonts w:ascii="Times New Roman" w:hAnsi="Times New Roman" w:cs="Times New Roman"/>
        </w:rPr>
        <w:t>Rivett, G. (1998). </w:t>
      </w:r>
      <w:r w:rsidR="000923F4" w:rsidRPr="009B0417">
        <w:rPr>
          <w:rFonts w:ascii="Times New Roman" w:hAnsi="Times New Roman" w:cs="Times New Roman"/>
          <w:i/>
          <w:iCs/>
        </w:rPr>
        <w:t>From Cradle to Grave: Fifty Years of the NHS</w:t>
      </w:r>
      <w:r w:rsidR="000923F4" w:rsidRPr="009B0417">
        <w:rPr>
          <w:rFonts w:ascii="Times New Roman" w:hAnsi="Times New Roman" w:cs="Times New Roman"/>
        </w:rPr>
        <w:t>.</w:t>
      </w:r>
    </w:p>
    <w:p w14:paraId="4DE62A02" w14:textId="0F9A1D76" w:rsidR="003013CB" w:rsidRPr="009B0417" w:rsidRDefault="00283095">
      <w:pPr>
        <w:rPr>
          <w:rFonts w:ascii="Times New Roman" w:hAnsi="Times New Roman" w:cs="Times New Roman"/>
        </w:rPr>
      </w:pPr>
      <w:r w:rsidRPr="009B0417">
        <w:rPr>
          <w:rFonts w:ascii="Times New Roman" w:hAnsi="Times New Roman" w:cs="Times New Roman"/>
          <w:vertAlign w:val="superscript"/>
        </w:rPr>
        <w:t>[7]</w:t>
      </w:r>
      <w:r w:rsidRPr="009B041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8E5744" w:rsidRPr="009B0417">
        <w:rPr>
          <w:rFonts w:ascii="Times New Roman" w:hAnsi="Times New Roman" w:cs="Times New Roman"/>
        </w:rPr>
        <w:t>WHO. (1978). </w:t>
      </w:r>
      <w:r w:rsidR="008E5744" w:rsidRPr="009B0417">
        <w:rPr>
          <w:rFonts w:ascii="Times New Roman" w:hAnsi="Times New Roman" w:cs="Times New Roman"/>
          <w:i/>
          <w:iCs/>
        </w:rPr>
        <w:t>Primary Health Care: Report of the International Conference on Primary Health Care</w:t>
      </w:r>
      <w:r w:rsidR="008E5744" w:rsidRPr="009B0417">
        <w:rPr>
          <w:rFonts w:ascii="Times New Roman" w:hAnsi="Times New Roman" w:cs="Times New Roman"/>
        </w:rPr>
        <w:t>.</w:t>
      </w:r>
      <w:r w:rsidRPr="009B0417">
        <w:rPr>
          <w:rFonts w:ascii="Times New Roman" w:hAnsi="Times New Roman" w:cs="Times New Roman"/>
        </w:rPr>
        <w:t xml:space="preserve"> World Health Organisation. </w:t>
      </w:r>
      <w:hyperlink r:id="rId11" w:history="1">
        <w:r w:rsidRPr="009B0417">
          <w:rPr>
            <w:rStyle w:val="Hyperlink"/>
            <w:rFonts w:ascii="Times New Roman" w:hAnsi="Times New Roman" w:cs="Times New Roman"/>
          </w:rPr>
          <w:t>https://www.who.int/publications/i/item/9241800011</w:t>
        </w:r>
      </w:hyperlink>
    </w:p>
    <w:p w14:paraId="23BD1372" w14:textId="77777777" w:rsidR="00631F58" w:rsidRPr="009B0417" w:rsidRDefault="00631F58">
      <w:pPr>
        <w:rPr>
          <w:rFonts w:ascii="Times New Roman" w:hAnsi="Times New Roman" w:cs="Times New Roman"/>
        </w:rPr>
      </w:pPr>
    </w:p>
    <w:p w14:paraId="35901678" w14:textId="7D97520E" w:rsidR="00631F58" w:rsidRPr="009B0417" w:rsidRDefault="00631F58">
      <w:pPr>
        <w:rPr>
          <w:rFonts w:ascii="Times New Roman" w:hAnsi="Times New Roman" w:cs="Times New Roman"/>
          <w:u w:val="single"/>
        </w:rPr>
      </w:pPr>
      <w:r w:rsidRPr="009B0417">
        <w:rPr>
          <w:rFonts w:ascii="Times New Roman" w:hAnsi="Times New Roman" w:cs="Times New Roman"/>
          <w:u w:val="single"/>
        </w:rPr>
        <w:t>Useful Links for Further Research</w:t>
      </w:r>
    </w:p>
    <w:p w14:paraId="0B292466" w14:textId="3CB2430A" w:rsidR="00B36AAC" w:rsidRPr="009B0417" w:rsidRDefault="001935E6">
      <w:pPr>
        <w:rPr>
          <w:rStyle w:val="Hyperlink"/>
          <w:rFonts w:ascii="Times New Roman" w:hAnsi="Times New Roman" w:cs="Times New Roman"/>
        </w:rPr>
      </w:pPr>
      <w:hyperlink r:id="rId12" w:history="1">
        <w:r w:rsidRPr="009B0417">
          <w:rPr>
            <w:rStyle w:val="Hyperlink"/>
            <w:rFonts w:ascii="Times New Roman" w:hAnsi="Times New Roman" w:cs="Times New Roman"/>
          </w:rPr>
          <w:t>https://www.who.int/health-topics/universal-health-coverage</w:t>
        </w:r>
      </w:hyperlink>
    </w:p>
    <w:p w14:paraId="1582D986" w14:textId="5D77289F" w:rsidR="00047468" w:rsidRPr="009B0417" w:rsidRDefault="00047468">
      <w:pPr>
        <w:rPr>
          <w:rFonts w:ascii="Times New Roman" w:hAnsi="Times New Roman" w:cs="Times New Roman"/>
        </w:rPr>
      </w:pPr>
      <w:hyperlink r:id="rId13" w:history="1">
        <w:r w:rsidRPr="009B0417">
          <w:rPr>
            <w:rStyle w:val="Hyperlink"/>
            <w:rFonts w:ascii="Times New Roman" w:hAnsi="Times New Roman" w:cs="Times New Roman"/>
          </w:rPr>
          <w:t>https://www.worldbank.org/en/topic/universalhealthcoverage</w:t>
        </w:r>
      </w:hyperlink>
    </w:p>
    <w:p w14:paraId="2D89B41C" w14:textId="1A309957" w:rsidR="00047468" w:rsidRPr="009B0417" w:rsidRDefault="00414148">
      <w:pPr>
        <w:rPr>
          <w:rFonts w:ascii="Times New Roman" w:hAnsi="Times New Roman" w:cs="Times New Roman"/>
        </w:rPr>
      </w:pPr>
      <w:hyperlink r:id="rId14" w:history="1">
        <w:r w:rsidRPr="009B0417">
          <w:rPr>
            <w:rStyle w:val="Hyperlink"/>
            <w:rFonts w:ascii="Times New Roman" w:hAnsi="Times New Roman" w:cs="Times New Roman"/>
          </w:rPr>
          <w:t>https://www.commonwealthfund.org/international-health-policy-center/system-features/how-does-universal-health-coverage-work</w:t>
        </w:r>
      </w:hyperlink>
    </w:p>
    <w:p w14:paraId="74168ACA" w14:textId="77777777" w:rsidR="00414148" w:rsidRPr="009B0417" w:rsidRDefault="00414148">
      <w:pPr>
        <w:rPr>
          <w:rFonts w:ascii="Times New Roman" w:hAnsi="Times New Roman" w:cs="Times New Roman"/>
        </w:rPr>
      </w:pPr>
    </w:p>
    <w:sectPr w:rsidR="00414148" w:rsidRPr="009B0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C7555"/>
    <w:multiLevelType w:val="hybridMultilevel"/>
    <w:tmpl w:val="31F049EA"/>
    <w:lvl w:ilvl="0" w:tplc="2B5A7AD8">
      <w:start w:val="2020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36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5B"/>
    <w:rsid w:val="000013CA"/>
    <w:rsid w:val="000114C7"/>
    <w:rsid w:val="00047468"/>
    <w:rsid w:val="00051D9B"/>
    <w:rsid w:val="000923F4"/>
    <w:rsid w:val="000E1351"/>
    <w:rsid w:val="001935E6"/>
    <w:rsid w:val="00202145"/>
    <w:rsid w:val="00204382"/>
    <w:rsid w:val="00283095"/>
    <w:rsid w:val="002D1856"/>
    <w:rsid w:val="002E51BC"/>
    <w:rsid w:val="003013CB"/>
    <w:rsid w:val="00311D7B"/>
    <w:rsid w:val="00330389"/>
    <w:rsid w:val="00337E9E"/>
    <w:rsid w:val="00341F8A"/>
    <w:rsid w:val="00346FE1"/>
    <w:rsid w:val="003614D9"/>
    <w:rsid w:val="003A61F6"/>
    <w:rsid w:val="003F5AAC"/>
    <w:rsid w:val="00414148"/>
    <w:rsid w:val="0043361B"/>
    <w:rsid w:val="004713E8"/>
    <w:rsid w:val="00490618"/>
    <w:rsid w:val="004A2099"/>
    <w:rsid w:val="004C5F2F"/>
    <w:rsid w:val="004E4E31"/>
    <w:rsid w:val="00513BA9"/>
    <w:rsid w:val="00520E0F"/>
    <w:rsid w:val="00582872"/>
    <w:rsid w:val="005A20AE"/>
    <w:rsid w:val="005F56E1"/>
    <w:rsid w:val="006209EB"/>
    <w:rsid w:val="00631F58"/>
    <w:rsid w:val="00654D54"/>
    <w:rsid w:val="0065683D"/>
    <w:rsid w:val="00657FB8"/>
    <w:rsid w:val="006864B3"/>
    <w:rsid w:val="006C0E73"/>
    <w:rsid w:val="006C44E2"/>
    <w:rsid w:val="00711B32"/>
    <w:rsid w:val="00732D6E"/>
    <w:rsid w:val="0073617E"/>
    <w:rsid w:val="007374E9"/>
    <w:rsid w:val="0076180F"/>
    <w:rsid w:val="007A7147"/>
    <w:rsid w:val="007F12E6"/>
    <w:rsid w:val="008055FF"/>
    <w:rsid w:val="008477A7"/>
    <w:rsid w:val="0085303D"/>
    <w:rsid w:val="0085439B"/>
    <w:rsid w:val="00854723"/>
    <w:rsid w:val="008641FE"/>
    <w:rsid w:val="00871C93"/>
    <w:rsid w:val="00871F46"/>
    <w:rsid w:val="00876E24"/>
    <w:rsid w:val="00886D09"/>
    <w:rsid w:val="008A4CFE"/>
    <w:rsid w:val="008E5744"/>
    <w:rsid w:val="008F5380"/>
    <w:rsid w:val="00913B4F"/>
    <w:rsid w:val="009236A6"/>
    <w:rsid w:val="00934E0B"/>
    <w:rsid w:val="009646CD"/>
    <w:rsid w:val="00966F9F"/>
    <w:rsid w:val="00973682"/>
    <w:rsid w:val="00986C43"/>
    <w:rsid w:val="0099354F"/>
    <w:rsid w:val="009A5C4C"/>
    <w:rsid w:val="009B0417"/>
    <w:rsid w:val="009B5A5D"/>
    <w:rsid w:val="009D662A"/>
    <w:rsid w:val="009F7D64"/>
    <w:rsid w:val="00A152F8"/>
    <w:rsid w:val="00A607F6"/>
    <w:rsid w:val="00A61201"/>
    <w:rsid w:val="00AD31A3"/>
    <w:rsid w:val="00B36AAC"/>
    <w:rsid w:val="00B654D5"/>
    <w:rsid w:val="00B67A4F"/>
    <w:rsid w:val="00B75600"/>
    <w:rsid w:val="00BD2FD0"/>
    <w:rsid w:val="00BD5EDD"/>
    <w:rsid w:val="00C55E75"/>
    <w:rsid w:val="00C60576"/>
    <w:rsid w:val="00C77684"/>
    <w:rsid w:val="00C81409"/>
    <w:rsid w:val="00C95DB4"/>
    <w:rsid w:val="00CB61CF"/>
    <w:rsid w:val="00CD53C2"/>
    <w:rsid w:val="00CD7EB2"/>
    <w:rsid w:val="00CF0CDE"/>
    <w:rsid w:val="00D37EAA"/>
    <w:rsid w:val="00D60AB8"/>
    <w:rsid w:val="00D6287A"/>
    <w:rsid w:val="00D64232"/>
    <w:rsid w:val="00D84CC5"/>
    <w:rsid w:val="00DA3B32"/>
    <w:rsid w:val="00DA4EC9"/>
    <w:rsid w:val="00DB7CE7"/>
    <w:rsid w:val="00E369A0"/>
    <w:rsid w:val="00E4388C"/>
    <w:rsid w:val="00E541E3"/>
    <w:rsid w:val="00E60024"/>
    <w:rsid w:val="00E655BB"/>
    <w:rsid w:val="00E6568E"/>
    <w:rsid w:val="00EA6222"/>
    <w:rsid w:val="00EB335B"/>
    <w:rsid w:val="00EC56C3"/>
    <w:rsid w:val="00EE4F0B"/>
    <w:rsid w:val="00EF111D"/>
    <w:rsid w:val="00F06EB0"/>
    <w:rsid w:val="00F5716E"/>
    <w:rsid w:val="00F80E7E"/>
    <w:rsid w:val="00FA528C"/>
    <w:rsid w:val="00FA5627"/>
    <w:rsid w:val="00FB0491"/>
    <w:rsid w:val="00FE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641BFD"/>
  <w15:chartTrackingRefBased/>
  <w15:docId w15:val="{96A37361-2D96-CB41-9F10-480E1A96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3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3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3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3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3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3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3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3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3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3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3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3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3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3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3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3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3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3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3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3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3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3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3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3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3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7E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E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538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stats.un.org/sdgs/report/2023/" TargetMode="External"/><Relationship Id="rId13" Type="http://schemas.openxmlformats.org/officeDocument/2006/relationships/hyperlink" Target="https://www.worldbank.org/en/topic/universalhealthcoverage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who.int/health-topics/universal-health-coverage" TargetMode="External"/><Relationship Id="rId12" Type="http://schemas.openxmlformats.org/officeDocument/2006/relationships/hyperlink" Target="https://www.who.int/health-topics/universal-health-coverage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https://www.who.int/publications/i/item/9241800011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commonwealthfund.org/sites/default/files/2020-12/International_Profiles_of_Health_Care_Systems_Dec2020.pdf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lsbu.ac.uk/our-schools/institute-of-health-and-social-care/business-and-enterprise/collaborations-and-partnerships/universal-healthcare" TargetMode="External"/><Relationship Id="rId14" Type="http://schemas.openxmlformats.org/officeDocument/2006/relationships/hyperlink" Target="https://www.commonwealthfund.org/international-health-policy-center/system-features/how-does-universal-health-coverage-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BF2FB3CD287409A0DE3DAE7786C18" ma:contentTypeVersion="11" ma:contentTypeDescription="Create a new document." ma:contentTypeScope="" ma:versionID="e87985fe61f42c1ec6377ff76ce80b84">
  <xsd:schema xmlns:xsd="http://www.w3.org/2001/XMLSchema" xmlns:xs="http://www.w3.org/2001/XMLSchema" xmlns:p="http://schemas.microsoft.com/office/2006/metadata/properties" xmlns:ns2="30462e55-42f0-4f1f-8f9e-d63fd232d55b" targetNamespace="http://schemas.microsoft.com/office/2006/metadata/properties" ma:root="true" ma:fieldsID="afddca2a8d5f8a44646f84456eccdce0" ns2:_="">
    <xsd:import namespace="30462e55-42f0-4f1f-8f9e-d63fd232d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62e55-42f0-4f1f-8f9e-d63fd232d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701a6f2-9df7-4a7b-822f-1f546a99e0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462e55-42f0-4f1f-8f9e-d63fd232d5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A8E2FC-EE84-4742-A1C6-7221FCA0FCF4}"/>
</file>

<file path=customXml/itemProps2.xml><?xml version="1.0" encoding="utf-8"?>
<ds:datastoreItem xmlns:ds="http://schemas.openxmlformats.org/officeDocument/2006/customXml" ds:itemID="{CB7266C0-51FE-412B-B9B6-0120165E574E}"/>
</file>

<file path=customXml/itemProps3.xml><?xml version="1.0" encoding="utf-8"?>
<ds:datastoreItem xmlns:ds="http://schemas.openxmlformats.org/officeDocument/2006/customXml" ds:itemID="{D8C9DE0B-C85E-48DA-BDE8-D53C6CA525F7}"/>
</file>

<file path=docMetadata/LabelInfo.xml><?xml version="1.0" encoding="utf-8"?>
<clbl:labelList xmlns:clbl="http://schemas.microsoft.com/office/2020/mipLabelMetadata">
  <clbl:label id="{952fd8ae-175b-4f51-a235-6a6301b697f1}" enabled="0" method="" siteId="{952fd8ae-175b-4f51-a235-6a6301b697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1163</Words>
  <Characters>5794</Characters>
  <Application>Microsoft Office Word</Application>
  <DocSecurity>0</DocSecurity>
  <Lines>165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 Gupte (agupte14167 - 11 Aesc)</dc:creator>
  <cp:keywords/>
  <dc:description/>
  <cp:lastModifiedBy>Hari Das (DAS400 - 10C2)</cp:lastModifiedBy>
  <cp:revision>2</cp:revision>
  <dcterms:created xsi:type="dcterms:W3CDTF">2024-12-08T21:42:00Z</dcterms:created>
  <dcterms:modified xsi:type="dcterms:W3CDTF">2024-12-08T21:42:00Z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0x010100A34BF2FB3CD287409A0DE3DAE7786C18</vt:lpwstr>
  </property>
</Properties>
</file>