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5874" w14:textId="77777777" w:rsidR="00F230AD" w:rsidRDefault="00F230AD" w:rsidP="00F230AD">
      <w:pPr>
        <w:jc w:val="center"/>
      </w:pPr>
    </w:p>
    <w:p w14:paraId="311AEE9D" w14:textId="77777777" w:rsidR="00F230AD" w:rsidRDefault="00F230AD" w:rsidP="00F230AD">
      <w:pPr>
        <w:jc w:val="center"/>
      </w:pPr>
    </w:p>
    <w:p w14:paraId="5F57E2DB" w14:textId="77777777" w:rsidR="00F230AD" w:rsidRDefault="00F230AD" w:rsidP="00F230AD">
      <w:pPr>
        <w:jc w:val="center"/>
      </w:pPr>
    </w:p>
    <w:p w14:paraId="20C40B23" w14:textId="77777777" w:rsidR="00F230AD" w:rsidRDefault="00F230AD" w:rsidP="00F230AD">
      <w:pPr>
        <w:jc w:val="center"/>
      </w:pPr>
    </w:p>
    <w:p w14:paraId="4AD7B9B0" w14:textId="77777777" w:rsidR="00F230AD" w:rsidRDefault="00F230AD" w:rsidP="00F230AD">
      <w:pPr>
        <w:jc w:val="center"/>
      </w:pPr>
    </w:p>
    <w:p w14:paraId="0BDBADF5" w14:textId="77777777" w:rsidR="00F230AD" w:rsidRDefault="00F230AD" w:rsidP="00F230AD"/>
    <w:p w14:paraId="64DA0225" w14:textId="77777777" w:rsidR="00F230AD" w:rsidRDefault="00F230AD" w:rsidP="00F230AD">
      <w:pPr>
        <w:jc w:val="center"/>
      </w:pPr>
    </w:p>
    <w:p w14:paraId="4E8C0641" w14:textId="77777777" w:rsidR="00F230AD" w:rsidRDefault="00F230AD" w:rsidP="00F230AD">
      <w:pPr>
        <w:jc w:val="center"/>
      </w:pPr>
    </w:p>
    <w:p w14:paraId="566E9E88" w14:textId="77777777" w:rsidR="00F230AD" w:rsidRDefault="00F230AD" w:rsidP="00F230AD">
      <w:pPr>
        <w:jc w:val="center"/>
      </w:pPr>
    </w:p>
    <w:p w14:paraId="55131AC3" w14:textId="6CD8DBA1" w:rsidR="003E6F01" w:rsidRDefault="003E6F01" w:rsidP="00F230AD">
      <w:pPr>
        <w:jc w:val="center"/>
      </w:pPr>
      <w:r>
        <w:fldChar w:fldCharType="begin"/>
      </w:r>
      <w:r>
        <w:instrText xml:space="preserve"> INCLUDEPICTURE "/Users/huriyyah/Library/Group Containers/UBF8T346G9.ms/WebArchiveCopyPasteTempFiles/com.microsoft.Word/securitycouncil2.png" \* MERGEFORMATINET </w:instrText>
      </w:r>
      <w:r>
        <w:fldChar w:fldCharType="separate"/>
      </w:r>
      <w:r>
        <w:rPr>
          <w:noProof/>
        </w:rPr>
        <w:drawing>
          <wp:inline distT="0" distB="0" distL="0" distR="0" wp14:anchorId="2A6D6178" wp14:editId="4141155B">
            <wp:extent cx="1452282" cy="1234424"/>
            <wp:effectExtent l="0" t="0" r="0" b="0"/>
            <wp:docPr id="735004581" name="Picture 1" descr="A logo of a united nation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004581" name="Picture 1" descr="A logo of a united nations organiz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490349" cy="1266780"/>
                    </a:xfrm>
                    <a:prstGeom prst="rect">
                      <a:avLst/>
                    </a:prstGeom>
                    <a:noFill/>
                    <a:ln>
                      <a:noFill/>
                    </a:ln>
                  </pic:spPr>
                </pic:pic>
              </a:graphicData>
            </a:graphic>
          </wp:inline>
        </w:drawing>
      </w:r>
      <w:r>
        <w:fldChar w:fldCharType="end"/>
      </w:r>
    </w:p>
    <w:p w14:paraId="04BFD3B7" w14:textId="77777777" w:rsidR="003E6F01" w:rsidRDefault="003E6F01"/>
    <w:p w14:paraId="3B7EDBFA" w14:textId="3BD69FFF" w:rsidR="00E93C17" w:rsidRDefault="00F230AD" w:rsidP="00F230AD">
      <w:pPr>
        <w:jc w:val="center"/>
        <w:rPr>
          <w:rFonts w:ascii="Baskerville" w:hAnsi="Baskerville"/>
          <w:b/>
          <w:bCs/>
          <w:sz w:val="50"/>
          <w:szCs w:val="160"/>
        </w:rPr>
      </w:pPr>
      <w:r w:rsidRPr="00F230AD">
        <w:rPr>
          <w:rFonts w:ascii="Baskerville" w:hAnsi="Baskerville"/>
          <w:b/>
          <w:bCs/>
          <w:sz w:val="50"/>
          <w:szCs w:val="160"/>
        </w:rPr>
        <w:t>SECURITY COUNCIL</w:t>
      </w:r>
    </w:p>
    <w:p w14:paraId="1EDB190D" w14:textId="77777777" w:rsidR="00F230AD" w:rsidRDefault="00F230AD" w:rsidP="00F230AD">
      <w:pPr>
        <w:jc w:val="center"/>
        <w:rPr>
          <w:rFonts w:ascii="Baskerville" w:hAnsi="Baskerville"/>
          <w:b/>
          <w:bCs/>
          <w:sz w:val="50"/>
          <w:szCs w:val="160"/>
        </w:rPr>
      </w:pPr>
    </w:p>
    <w:p w14:paraId="4F8A32A0" w14:textId="77777777" w:rsidR="00F230AD" w:rsidRDefault="00F230AD" w:rsidP="00F230AD">
      <w:pPr>
        <w:jc w:val="center"/>
        <w:rPr>
          <w:rFonts w:ascii="Baskerville" w:hAnsi="Baskerville"/>
          <w:b/>
          <w:bCs/>
          <w:sz w:val="50"/>
          <w:szCs w:val="160"/>
        </w:rPr>
      </w:pPr>
    </w:p>
    <w:p w14:paraId="5C2C4361" w14:textId="77777777" w:rsidR="00F230AD" w:rsidRDefault="00F230AD" w:rsidP="00F230AD">
      <w:pPr>
        <w:rPr>
          <w:rFonts w:ascii="Baskerville" w:hAnsi="Baskerville"/>
          <w:b/>
          <w:bCs/>
          <w:sz w:val="50"/>
          <w:szCs w:val="160"/>
        </w:rPr>
      </w:pPr>
    </w:p>
    <w:p w14:paraId="3E586745" w14:textId="7B46B464" w:rsidR="00F230AD" w:rsidRPr="00F230AD" w:rsidRDefault="00F230AD" w:rsidP="00F230AD">
      <w:pPr>
        <w:jc w:val="center"/>
        <w:rPr>
          <w:rFonts w:ascii="Baskerville" w:hAnsi="Baskerville"/>
          <w:sz w:val="44"/>
          <w:szCs w:val="72"/>
        </w:rPr>
      </w:pPr>
      <w:r w:rsidRPr="00F230AD">
        <w:rPr>
          <w:rFonts w:ascii="Baskerville" w:hAnsi="Baskerville"/>
          <w:sz w:val="44"/>
          <w:szCs w:val="72"/>
        </w:rPr>
        <w:t>Briefing Paper</w:t>
      </w:r>
    </w:p>
    <w:p w14:paraId="3119898F" w14:textId="056726B2" w:rsidR="00F230AD" w:rsidRPr="00F230AD" w:rsidRDefault="00F230AD" w:rsidP="00F230AD">
      <w:pPr>
        <w:jc w:val="center"/>
        <w:rPr>
          <w:rFonts w:ascii="Baskerville" w:hAnsi="Baskerville"/>
          <w:sz w:val="44"/>
          <w:szCs w:val="72"/>
        </w:rPr>
      </w:pPr>
      <w:r w:rsidRPr="00F230AD">
        <w:rPr>
          <w:rFonts w:ascii="Baskerville" w:hAnsi="Baskerville"/>
          <w:sz w:val="44"/>
          <w:szCs w:val="72"/>
        </w:rPr>
        <w:t>HABSMUN 2024</w:t>
      </w:r>
    </w:p>
    <w:p w14:paraId="63A843E9" w14:textId="77777777" w:rsidR="00F230AD" w:rsidRDefault="00F230AD" w:rsidP="00F230AD">
      <w:pPr>
        <w:jc w:val="center"/>
        <w:rPr>
          <w:rFonts w:ascii="Baskerville" w:hAnsi="Baskerville"/>
          <w:sz w:val="50"/>
          <w:szCs w:val="160"/>
        </w:rPr>
      </w:pPr>
    </w:p>
    <w:p w14:paraId="0D3FEAB3" w14:textId="77777777" w:rsidR="00F230AD" w:rsidRDefault="00F230AD" w:rsidP="00F230AD">
      <w:pPr>
        <w:jc w:val="center"/>
        <w:rPr>
          <w:rFonts w:ascii="Baskerville" w:hAnsi="Baskerville"/>
          <w:sz w:val="50"/>
          <w:szCs w:val="160"/>
        </w:rPr>
      </w:pPr>
    </w:p>
    <w:p w14:paraId="0958C7E2" w14:textId="15105576" w:rsidR="00F230AD" w:rsidRPr="00F230AD" w:rsidRDefault="00F230AD" w:rsidP="00F230AD">
      <w:pPr>
        <w:jc w:val="center"/>
        <w:rPr>
          <w:rFonts w:ascii="Baskerville" w:hAnsi="Baskerville"/>
          <w:sz w:val="32"/>
          <w:szCs w:val="36"/>
        </w:rPr>
      </w:pPr>
      <w:proofErr w:type="spellStart"/>
      <w:r w:rsidRPr="00F230AD">
        <w:rPr>
          <w:rFonts w:ascii="Baskerville" w:hAnsi="Baskerville"/>
          <w:sz w:val="32"/>
          <w:szCs w:val="36"/>
        </w:rPr>
        <w:t>Hurriyah</w:t>
      </w:r>
      <w:proofErr w:type="spellEnd"/>
      <w:r w:rsidRPr="00F230AD">
        <w:rPr>
          <w:rFonts w:ascii="Baskerville" w:hAnsi="Baskerville"/>
          <w:sz w:val="32"/>
          <w:szCs w:val="36"/>
        </w:rPr>
        <w:t xml:space="preserve"> </w:t>
      </w:r>
      <w:proofErr w:type="spellStart"/>
      <w:r w:rsidRPr="00F230AD">
        <w:rPr>
          <w:rFonts w:ascii="Baskerville" w:hAnsi="Baskerville"/>
          <w:sz w:val="32"/>
          <w:szCs w:val="36"/>
        </w:rPr>
        <w:t>Lebied</w:t>
      </w:r>
      <w:proofErr w:type="spellEnd"/>
    </w:p>
    <w:p w14:paraId="7F28CBC3" w14:textId="4C324E3F" w:rsidR="00F230AD" w:rsidRPr="00F230AD" w:rsidRDefault="00F230AD" w:rsidP="00F230AD">
      <w:pPr>
        <w:jc w:val="center"/>
        <w:rPr>
          <w:rFonts w:ascii="Baskerville" w:hAnsi="Baskerville"/>
          <w:sz w:val="32"/>
          <w:szCs w:val="36"/>
        </w:rPr>
      </w:pPr>
      <w:r w:rsidRPr="00F230AD">
        <w:rPr>
          <w:rFonts w:ascii="Baskerville" w:hAnsi="Baskerville"/>
          <w:sz w:val="32"/>
          <w:szCs w:val="36"/>
        </w:rPr>
        <w:t>Ayelet Polak</w:t>
      </w:r>
    </w:p>
    <w:p w14:paraId="6C46FABD" w14:textId="137D942A" w:rsidR="00F230AD" w:rsidRDefault="00F230AD" w:rsidP="00F230AD">
      <w:pPr>
        <w:jc w:val="center"/>
        <w:rPr>
          <w:rFonts w:ascii="Baskerville" w:hAnsi="Baskerville"/>
          <w:sz w:val="32"/>
          <w:szCs w:val="36"/>
        </w:rPr>
      </w:pPr>
      <w:r w:rsidRPr="00F230AD">
        <w:rPr>
          <w:rFonts w:ascii="Baskerville" w:hAnsi="Baskerville"/>
          <w:sz w:val="32"/>
          <w:szCs w:val="36"/>
        </w:rPr>
        <w:t xml:space="preserve">Mia </w:t>
      </w:r>
      <w:proofErr w:type="spellStart"/>
      <w:r w:rsidRPr="00F230AD">
        <w:rPr>
          <w:rFonts w:ascii="Baskerville" w:hAnsi="Baskerville"/>
          <w:sz w:val="32"/>
          <w:szCs w:val="36"/>
        </w:rPr>
        <w:t>Moshal</w:t>
      </w:r>
      <w:proofErr w:type="spellEnd"/>
    </w:p>
    <w:p w14:paraId="0DE35140" w14:textId="77777777" w:rsidR="00F230AD" w:rsidRDefault="00F230AD" w:rsidP="00F230AD">
      <w:pPr>
        <w:jc w:val="center"/>
        <w:rPr>
          <w:rFonts w:ascii="Baskerville" w:hAnsi="Baskerville"/>
          <w:sz w:val="32"/>
          <w:szCs w:val="36"/>
        </w:rPr>
      </w:pPr>
    </w:p>
    <w:p w14:paraId="6D792A3A" w14:textId="77777777" w:rsidR="00F230AD" w:rsidRDefault="00F230AD" w:rsidP="00F230AD">
      <w:pPr>
        <w:jc w:val="center"/>
        <w:rPr>
          <w:rFonts w:ascii="Baskerville" w:hAnsi="Baskerville"/>
          <w:sz w:val="32"/>
          <w:szCs w:val="36"/>
        </w:rPr>
      </w:pPr>
    </w:p>
    <w:p w14:paraId="66DE878F" w14:textId="77777777" w:rsidR="00F230AD" w:rsidRDefault="00F230AD" w:rsidP="00F230AD">
      <w:pPr>
        <w:jc w:val="center"/>
        <w:rPr>
          <w:rFonts w:ascii="Baskerville" w:hAnsi="Baskerville"/>
          <w:sz w:val="32"/>
          <w:szCs w:val="36"/>
        </w:rPr>
      </w:pPr>
    </w:p>
    <w:p w14:paraId="575D6098" w14:textId="77777777" w:rsidR="00F230AD" w:rsidRDefault="00F230AD" w:rsidP="00F230AD">
      <w:pPr>
        <w:jc w:val="center"/>
        <w:rPr>
          <w:rFonts w:ascii="Baskerville" w:hAnsi="Baskerville"/>
          <w:sz w:val="32"/>
          <w:szCs w:val="36"/>
        </w:rPr>
      </w:pPr>
    </w:p>
    <w:p w14:paraId="693C6371" w14:textId="77777777" w:rsidR="00F230AD" w:rsidRDefault="00F230AD" w:rsidP="00F230AD">
      <w:pPr>
        <w:jc w:val="center"/>
        <w:rPr>
          <w:rFonts w:ascii="Baskerville" w:hAnsi="Baskerville"/>
          <w:sz w:val="32"/>
          <w:szCs w:val="36"/>
        </w:rPr>
      </w:pPr>
    </w:p>
    <w:p w14:paraId="753C87F6" w14:textId="77777777" w:rsidR="00F230AD" w:rsidRDefault="00F230AD" w:rsidP="00F230AD">
      <w:pPr>
        <w:jc w:val="center"/>
        <w:rPr>
          <w:rFonts w:ascii="Baskerville" w:hAnsi="Baskerville"/>
          <w:sz w:val="32"/>
          <w:szCs w:val="36"/>
        </w:rPr>
      </w:pPr>
    </w:p>
    <w:p w14:paraId="55032008" w14:textId="77777777" w:rsidR="00F230AD" w:rsidRDefault="00F230AD" w:rsidP="00F230AD">
      <w:pPr>
        <w:jc w:val="center"/>
        <w:rPr>
          <w:rFonts w:ascii="Baskerville" w:hAnsi="Baskerville"/>
          <w:sz w:val="32"/>
          <w:szCs w:val="36"/>
        </w:rPr>
      </w:pPr>
    </w:p>
    <w:p w14:paraId="73BE05F1" w14:textId="77777777" w:rsidR="00F230AD" w:rsidRDefault="00F230AD" w:rsidP="00F230AD">
      <w:pPr>
        <w:jc w:val="center"/>
        <w:rPr>
          <w:rFonts w:ascii="Baskerville" w:hAnsi="Baskerville"/>
          <w:sz w:val="32"/>
          <w:szCs w:val="36"/>
        </w:rPr>
      </w:pPr>
    </w:p>
    <w:p w14:paraId="2BAAEE6E" w14:textId="77777777" w:rsidR="00F230AD" w:rsidRDefault="00F230AD" w:rsidP="00F230AD">
      <w:pPr>
        <w:jc w:val="center"/>
        <w:rPr>
          <w:rFonts w:ascii="Baskerville" w:hAnsi="Baskerville"/>
          <w:sz w:val="32"/>
          <w:szCs w:val="36"/>
        </w:rPr>
      </w:pPr>
    </w:p>
    <w:p w14:paraId="05CEB1D4" w14:textId="77777777" w:rsidR="00F230AD" w:rsidRDefault="00F230AD">
      <w:pPr>
        <w:rPr>
          <w:rFonts w:ascii="Baskerville" w:hAnsi="Baskerville"/>
          <w:sz w:val="32"/>
          <w:szCs w:val="36"/>
        </w:rPr>
      </w:pPr>
    </w:p>
    <w:p w14:paraId="59D97F74" w14:textId="681B9923" w:rsidR="00622B71" w:rsidRPr="001D5F10" w:rsidRDefault="00562788">
      <w:pPr>
        <w:rPr>
          <w:rFonts w:ascii="Baskerville" w:hAnsi="Baskerville"/>
          <w:b/>
          <w:bCs/>
          <w:sz w:val="28"/>
          <w:szCs w:val="28"/>
          <w:u w:val="single"/>
        </w:rPr>
      </w:pPr>
      <w:r w:rsidRPr="001D5F10">
        <w:rPr>
          <w:rFonts w:ascii="Baskerville" w:hAnsi="Baskerville"/>
          <w:b/>
          <w:bCs/>
          <w:sz w:val="28"/>
          <w:szCs w:val="28"/>
          <w:u w:val="single"/>
        </w:rPr>
        <w:t>Topics of debate:</w:t>
      </w:r>
    </w:p>
    <w:p w14:paraId="344B738A" w14:textId="77777777" w:rsidR="00562788" w:rsidRPr="001D5F10" w:rsidRDefault="00562788">
      <w:pPr>
        <w:rPr>
          <w:rFonts w:ascii="Baskerville" w:hAnsi="Baskerville"/>
        </w:rPr>
      </w:pPr>
    </w:p>
    <w:p w14:paraId="3145DDF6" w14:textId="6DCCA5F0" w:rsidR="00562788" w:rsidRPr="001D5F10" w:rsidRDefault="003E49C9">
      <w:pPr>
        <w:rPr>
          <w:rFonts w:ascii="Baskerville" w:hAnsi="Baskerville"/>
          <w:b/>
          <w:bCs/>
          <w:color w:val="000000"/>
          <w:sz w:val="28"/>
          <w:szCs w:val="28"/>
          <w:shd w:val="clear" w:color="auto" w:fill="FFFFFF"/>
        </w:rPr>
      </w:pPr>
      <w:r w:rsidRPr="001D5F10">
        <w:rPr>
          <w:rFonts w:ascii="Baskerville" w:hAnsi="Baskerville"/>
          <w:b/>
          <w:bCs/>
          <w:color w:val="000000"/>
          <w:sz w:val="28"/>
          <w:szCs w:val="28"/>
          <w:shd w:val="clear" w:color="auto" w:fill="FFFFFF"/>
        </w:rPr>
        <w:t>The Question of Nagarno-Karabakh </w:t>
      </w:r>
    </w:p>
    <w:p w14:paraId="36CCA0FE" w14:textId="77777777" w:rsidR="003E49C9" w:rsidRPr="001D5F10" w:rsidRDefault="003E49C9">
      <w:pPr>
        <w:rPr>
          <w:rFonts w:ascii="Baskerville" w:hAnsi="Baskerville"/>
        </w:rPr>
      </w:pPr>
    </w:p>
    <w:p w14:paraId="2B75BBB8" w14:textId="370F79F4" w:rsidR="003E6F01" w:rsidRPr="001D5F10" w:rsidRDefault="003E6F01" w:rsidP="003E6F01">
      <w:pPr>
        <w:autoSpaceDE w:val="0"/>
        <w:autoSpaceDN w:val="0"/>
        <w:adjustRightInd w:val="0"/>
        <w:rPr>
          <w:rFonts w:ascii="Baskerville" w:eastAsiaTheme="minorHAnsi" w:hAnsi="Baskerville" w:cs="AppleSystemUIFont"/>
          <w:sz w:val="26"/>
          <w:szCs w:val="26"/>
          <w:lang w:eastAsia="en-US"/>
          <w14:ligatures w14:val="standardContextual"/>
        </w:rPr>
      </w:pPr>
      <w:r w:rsidRPr="001D5F10">
        <w:rPr>
          <w:rFonts w:ascii="Baskerville" w:eastAsiaTheme="minorHAnsi" w:hAnsi="Baskerville" w:cs="AppleSystemUIFont"/>
          <w:sz w:val="26"/>
          <w:szCs w:val="26"/>
          <w:lang w:eastAsia="en-US"/>
          <w14:ligatures w14:val="standardContextual"/>
        </w:rPr>
        <w:t>The Nagorno-Karabakh conflict is centrally concerned with the political disposition of the region situated within the South Caucasus, primarily encompassing territory within Azerbaijan but inhabited predominantly by ethnic Armenians. Historically, Nagorno-Karabakh has been characterized by its Armenian majority demographic, yet it was formally designated to Soviet Azerbaijan during the 1920s under the auspices of Joseph Stalin. The dissolution of the Soviet Union in the late 1980s catalysed escalating tensions between Armenian and Azerbaijani populations within Nagorno-Karabakh, ultimately culminating in a protracted armed conflict between Armenia and Azerbaijan spanning from 1988 to 1994. The cessation of hostilities in 1994, brokered by Russia, yielded a ceasefire agreement; however, it failed to yield a definitive resolution to the conflict. Subsequently, Nagorno-Karabakh unilaterally declared independence as the Republic of Artsakh, a move unrecognized by the international community. Despite the ceasefire, intermittent eruptions of violence have punctuated the region’s stability, notably in 2016 and 2020.</w:t>
      </w:r>
    </w:p>
    <w:p w14:paraId="134D3F81" w14:textId="77777777" w:rsidR="003E6F01" w:rsidRPr="001D5F10" w:rsidRDefault="003E6F01" w:rsidP="003E6F01">
      <w:pPr>
        <w:autoSpaceDE w:val="0"/>
        <w:autoSpaceDN w:val="0"/>
        <w:adjustRightInd w:val="0"/>
        <w:rPr>
          <w:rFonts w:ascii="Baskerville" w:eastAsiaTheme="minorHAnsi" w:hAnsi="Baskerville" w:cs="AppleSystemUIFont"/>
          <w:sz w:val="26"/>
          <w:szCs w:val="26"/>
          <w:lang w:eastAsia="en-US"/>
          <w14:ligatures w14:val="standardContextual"/>
        </w:rPr>
      </w:pPr>
    </w:p>
    <w:p w14:paraId="75CBD464" w14:textId="62632128" w:rsidR="003E6F01" w:rsidRPr="001D5F10" w:rsidRDefault="003E6F01" w:rsidP="003E6F01">
      <w:pPr>
        <w:autoSpaceDE w:val="0"/>
        <w:autoSpaceDN w:val="0"/>
        <w:adjustRightInd w:val="0"/>
        <w:rPr>
          <w:rFonts w:ascii="Baskerville" w:eastAsiaTheme="minorHAnsi" w:hAnsi="Baskerville" w:cs="AppleSystemUIFont"/>
          <w:sz w:val="26"/>
          <w:szCs w:val="26"/>
          <w:lang w:eastAsia="en-US"/>
          <w14:ligatures w14:val="standardContextual"/>
        </w:rPr>
      </w:pPr>
      <w:r w:rsidRPr="001D5F10">
        <w:rPr>
          <w:rFonts w:ascii="Baskerville" w:eastAsiaTheme="minorHAnsi" w:hAnsi="Baskerville" w:cs="AppleSystemUIFont"/>
          <w:sz w:val="26"/>
          <w:szCs w:val="26"/>
          <w:lang w:eastAsia="en-US"/>
          <w14:ligatures w14:val="standardContextual"/>
        </w:rPr>
        <w:t>At the crux of the Nagorno-Karabakh dispute lies the pivotal inquiry regarding the region's political status: whether it ought to be acknowledged as an independent sovereign entity, be assimilated into Armenia, or retain a measure of autonomy within Azerbaijan. The resolution of this quandary necessitates a multifaceted examination of principles concerning self-determination, territorial integrity, and the safeguarding of minority rights.</w:t>
      </w:r>
    </w:p>
    <w:p w14:paraId="4E5D2AD8" w14:textId="77777777" w:rsidR="003E6F01" w:rsidRPr="001D5F10" w:rsidRDefault="003E6F01" w:rsidP="003E6F01">
      <w:pPr>
        <w:autoSpaceDE w:val="0"/>
        <w:autoSpaceDN w:val="0"/>
        <w:adjustRightInd w:val="0"/>
        <w:rPr>
          <w:rFonts w:ascii="Baskerville" w:eastAsiaTheme="minorHAnsi" w:hAnsi="Baskerville" w:cs="AppleSystemUIFont"/>
          <w:sz w:val="26"/>
          <w:szCs w:val="26"/>
          <w:lang w:eastAsia="en-US"/>
          <w14:ligatures w14:val="standardContextual"/>
        </w:rPr>
      </w:pPr>
    </w:p>
    <w:p w14:paraId="1AC05A82" w14:textId="1BC2E1A6" w:rsidR="003E6F01" w:rsidRPr="001D5F10" w:rsidRDefault="003E6F01" w:rsidP="003E6F01">
      <w:pPr>
        <w:autoSpaceDE w:val="0"/>
        <w:autoSpaceDN w:val="0"/>
        <w:adjustRightInd w:val="0"/>
        <w:rPr>
          <w:rFonts w:ascii="Baskerville" w:eastAsiaTheme="minorHAnsi" w:hAnsi="Baskerville" w:cs="AppleSystemUIFont"/>
          <w:sz w:val="26"/>
          <w:szCs w:val="26"/>
          <w:lang w:eastAsia="en-US"/>
          <w14:ligatures w14:val="standardContextual"/>
        </w:rPr>
      </w:pPr>
      <w:r w:rsidRPr="001D5F10">
        <w:rPr>
          <w:rFonts w:ascii="Baskerville" w:eastAsiaTheme="minorHAnsi" w:hAnsi="Baskerville" w:cs="AppleSystemUIFont"/>
          <w:sz w:val="26"/>
          <w:szCs w:val="26"/>
          <w:lang w:eastAsia="en-US"/>
          <w14:ligatures w14:val="standardContextual"/>
        </w:rPr>
        <w:t xml:space="preserve">Persistent efforts to negotiate a sustainable </w:t>
      </w:r>
      <w:r w:rsidR="001D5F10" w:rsidRPr="001D5F10">
        <w:rPr>
          <w:rFonts w:ascii="Baskerville" w:eastAsiaTheme="minorHAnsi" w:hAnsi="Baskerville" w:cs="AppleSystemUIFont"/>
          <w:sz w:val="26"/>
          <w:szCs w:val="26"/>
          <w:lang w:eastAsia="en-US"/>
          <w14:ligatures w14:val="standardContextual"/>
        </w:rPr>
        <w:t>resolution to</w:t>
      </w:r>
      <w:r w:rsidRPr="001D5F10">
        <w:rPr>
          <w:rFonts w:ascii="Baskerville" w:eastAsiaTheme="minorHAnsi" w:hAnsi="Baskerville" w:cs="AppleSystemUIFont"/>
          <w:sz w:val="26"/>
          <w:szCs w:val="26"/>
          <w:lang w:eastAsia="en-US"/>
          <w14:ligatures w14:val="standardContextual"/>
        </w:rPr>
        <w:t xml:space="preserve"> the Nagorno-Karabakh conflict have involved diplomatic </w:t>
      </w:r>
      <w:r w:rsidR="001D5F10" w:rsidRPr="001D5F10">
        <w:rPr>
          <w:rFonts w:ascii="Baskerville" w:eastAsiaTheme="minorHAnsi" w:hAnsi="Baskerville" w:cs="AppleSystemUIFont"/>
          <w:sz w:val="26"/>
          <w:szCs w:val="26"/>
          <w:lang w:eastAsia="en-US"/>
          <w14:ligatures w14:val="standardContextual"/>
        </w:rPr>
        <w:t>endeavours facilitated</w:t>
      </w:r>
      <w:r w:rsidRPr="001D5F10">
        <w:rPr>
          <w:rFonts w:ascii="Baskerville" w:eastAsiaTheme="minorHAnsi" w:hAnsi="Baskerville" w:cs="AppleSystemUIFont"/>
          <w:sz w:val="26"/>
          <w:szCs w:val="26"/>
          <w:lang w:eastAsia="en-US"/>
          <w14:ligatures w14:val="standardContextual"/>
        </w:rPr>
        <w:t xml:space="preserve"> by international entities . However, despite these concerted</w:t>
      </w:r>
      <w:r w:rsidR="001D5F10">
        <w:rPr>
          <w:rFonts w:ascii="Baskerville" w:eastAsiaTheme="minorHAnsi" w:hAnsi="Baskerville" w:cs="AppleSystemUIFont"/>
          <w:sz w:val="26"/>
          <w:szCs w:val="26"/>
          <w:lang w:eastAsia="en-US"/>
          <w14:ligatures w14:val="standardContextual"/>
        </w:rPr>
        <w:t xml:space="preserve"> </w:t>
      </w:r>
      <w:r w:rsidRPr="001D5F10">
        <w:rPr>
          <w:rFonts w:ascii="Baskerville" w:eastAsiaTheme="minorHAnsi" w:hAnsi="Baskerville" w:cs="AppleSystemUIFont"/>
          <w:sz w:val="26"/>
          <w:szCs w:val="26"/>
          <w:lang w:eastAsia="en-US"/>
          <w14:ligatures w14:val="standardContextual"/>
        </w:rPr>
        <w:t xml:space="preserve">efforts, the attainment of a comprehensive resolution has remained </w:t>
      </w:r>
      <w:r w:rsidR="001D5F10" w:rsidRPr="001D5F10">
        <w:rPr>
          <w:rFonts w:ascii="Baskerville" w:eastAsiaTheme="minorHAnsi" w:hAnsi="Baskerville" w:cs="AppleSystemUIFont"/>
          <w:sz w:val="26"/>
          <w:szCs w:val="26"/>
          <w:lang w:eastAsia="en-US"/>
          <w14:ligatures w14:val="standardContextual"/>
        </w:rPr>
        <w:t>elusive, with</w:t>
      </w:r>
      <w:r w:rsidRPr="001D5F10">
        <w:rPr>
          <w:rFonts w:ascii="Baskerville" w:eastAsiaTheme="minorHAnsi" w:hAnsi="Baskerville" w:cs="AppleSystemUIFont"/>
          <w:sz w:val="26"/>
          <w:szCs w:val="26"/>
          <w:lang w:eastAsia="en-US"/>
          <w14:ligatures w14:val="standardContextual"/>
        </w:rPr>
        <w:t xml:space="preserve"> the situation retaining an undercurrent of tension and the potential </w:t>
      </w:r>
      <w:proofErr w:type="spellStart"/>
      <w:r w:rsidRPr="001D5F10">
        <w:rPr>
          <w:rFonts w:ascii="Baskerville" w:eastAsiaTheme="minorHAnsi" w:hAnsi="Baskerville" w:cs="AppleSystemUIFont"/>
          <w:sz w:val="26"/>
          <w:szCs w:val="26"/>
          <w:lang w:eastAsia="en-US"/>
          <w14:ligatures w14:val="standardContextual"/>
        </w:rPr>
        <w:t>forfurther</w:t>
      </w:r>
      <w:proofErr w:type="spellEnd"/>
      <w:r w:rsidRPr="001D5F10">
        <w:rPr>
          <w:rFonts w:ascii="Baskerville" w:eastAsiaTheme="minorHAnsi" w:hAnsi="Baskerville" w:cs="AppleSystemUIFont"/>
          <w:sz w:val="26"/>
          <w:szCs w:val="26"/>
          <w:lang w:eastAsia="en-US"/>
          <w14:ligatures w14:val="standardContextual"/>
        </w:rPr>
        <w:t xml:space="preserve"> outbreaks of violence.</w:t>
      </w:r>
    </w:p>
    <w:p w14:paraId="7A76DC93" w14:textId="77777777" w:rsidR="00562788" w:rsidRPr="001D5F10" w:rsidRDefault="00562788">
      <w:pPr>
        <w:rPr>
          <w:rFonts w:ascii="Baskerville" w:hAnsi="Baskerville"/>
        </w:rPr>
      </w:pPr>
    </w:p>
    <w:p w14:paraId="4D7286AE" w14:textId="77777777" w:rsidR="00562788" w:rsidRPr="001D5F10" w:rsidRDefault="00562788">
      <w:pPr>
        <w:rPr>
          <w:rFonts w:ascii="Baskerville" w:hAnsi="Baskerville"/>
        </w:rPr>
      </w:pPr>
    </w:p>
    <w:p w14:paraId="2E91BDC8" w14:textId="77777777" w:rsidR="001D5F10" w:rsidRDefault="001D5F10">
      <w:pPr>
        <w:rPr>
          <w:rFonts w:ascii="Baskerville" w:hAnsi="Baskerville"/>
          <w:b/>
          <w:bCs/>
          <w:u w:val="single"/>
        </w:rPr>
      </w:pPr>
    </w:p>
    <w:p w14:paraId="369CA4F4" w14:textId="77777777" w:rsidR="00782B2C" w:rsidRDefault="00782B2C">
      <w:pPr>
        <w:rPr>
          <w:rFonts w:ascii="Baskerville" w:hAnsi="Baskerville"/>
          <w:b/>
          <w:bCs/>
          <w:u w:val="single"/>
        </w:rPr>
      </w:pPr>
    </w:p>
    <w:p w14:paraId="3283B601" w14:textId="77777777" w:rsidR="00782B2C" w:rsidRDefault="00782B2C">
      <w:pPr>
        <w:rPr>
          <w:rFonts w:ascii="Baskerville" w:hAnsi="Baskerville"/>
          <w:b/>
          <w:bCs/>
          <w:u w:val="single"/>
        </w:rPr>
      </w:pPr>
    </w:p>
    <w:p w14:paraId="0D816379" w14:textId="77777777" w:rsidR="00782B2C" w:rsidRDefault="00782B2C">
      <w:pPr>
        <w:rPr>
          <w:rFonts w:ascii="Baskerville" w:hAnsi="Baskerville"/>
          <w:b/>
          <w:bCs/>
          <w:u w:val="single"/>
        </w:rPr>
      </w:pPr>
    </w:p>
    <w:p w14:paraId="17E354BF" w14:textId="01EA1DAF" w:rsidR="00562788" w:rsidRPr="001D5F10" w:rsidRDefault="00562788">
      <w:pPr>
        <w:rPr>
          <w:rFonts w:ascii="Baskerville" w:hAnsi="Baskerville"/>
          <w:b/>
          <w:bCs/>
          <w:u w:val="single"/>
        </w:rPr>
      </w:pPr>
      <w:r w:rsidRPr="001D5F10">
        <w:rPr>
          <w:rFonts w:ascii="Baskerville" w:hAnsi="Baskerville"/>
          <w:b/>
          <w:bCs/>
          <w:u w:val="single"/>
        </w:rPr>
        <w:t xml:space="preserve">Points to </w:t>
      </w:r>
      <w:r w:rsidR="00256709" w:rsidRPr="001D5F10">
        <w:rPr>
          <w:rFonts w:ascii="Baskerville" w:hAnsi="Baskerville"/>
          <w:b/>
          <w:bCs/>
          <w:u w:val="single"/>
        </w:rPr>
        <w:t>consider:</w:t>
      </w:r>
    </w:p>
    <w:p w14:paraId="43D85234" w14:textId="77777777" w:rsidR="00562788" w:rsidRPr="00782B2C" w:rsidRDefault="00562788">
      <w:pPr>
        <w:rPr>
          <w:rFonts w:ascii="Baskerville" w:hAnsi="Baskerville"/>
          <w:b/>
          <w:bCs/>
          <w:sz w:val="26"/>
          <w:szCs w:val="26"/>
          <w:u w:val="single"/>
        </w:rPr>
      </w:pPr>
    </w:p>
    <w:p w14:paraId="29A20AC3" w14:textId="3463F9C2" w:rsidR="00562788" w:rsidRPr="00782B2C" w:rsidRDefault="00256709" w:rsidP="00256709">
      <w:pPr>
        <w:pStyle w:val="ListParagraph"/>
        <w:numPr>
          <w:ilvl w:val="0"/>
          <w:numId w:val="3"/>
        </w:numPr>
        <w:rPr>
          <w:rFonts w:ascii="Baskerville" w:hAnsi="Baskerville"/>
          <w:sz w:val="26"/>
          <w:szCs w:val="26"/>
        </w:rPr>
      </w:pPr>
      <w:r w:rsidRPr="00782B2C">
        <w:rPr>
          <w:rFonts w:ascii="Baskerville" w:hAnsi="Baskerville"/>
          <w:sz w:val="26"/>
          <w:szCs w:val="26"/>
        </w:rPr>
        <w:t>Methods</w:t>
      </w:r>
      <w:r w:rsidR="003E49C9" w:rsidRPr="00782B2C">
        <w:rPr>
          <w:rFonts w:ascii="Baskerville" w:hAnsi="Baskerville"/>
          <w:sz w:val="26"/>
          <w:szCs w:val="26"/>
        </w:rPr>
        <w:t xml:space="preserve"> to ensure peace between the two coun</w:t>
      </w:r>
      <w:r w:rsidR="003E6F01" w:rsidRPr="00782B2C">
        <w:rPr>
          <w:rFonts w:ascii="Baskerville" w:hAnsi="Baskerville"/>
          <w:sz w:val="26"/>
          <w:szCs w:val="26"/>
        </w:rPr>
        <w:t>t</w:t>
      </w:r>
      <w:r w:rsidR="003E49C9" w:rsidRPr="00782B2C">
        <w:rPr>
          <w:rFonts w:ascii="Baskerville" w:hAnsi="Baskerville"/>
          <w:sz w:val="26"/>
          <w:szCs w:val="26"/>
        </w:rPr>
        <w:t>ies</w:t>
      </w:r>
      <w:r w:rsidR="003E6F01" w:rsidRPr="00782B2C">
        <w:rPr>
          <w:rFonts w:ascii="Baskerville" w:hAnsi="Baskerville"/>
          <w:sz w:val="26"/>
          <w:szCs w:val="26"/>
        </w:rPr>
        <w:t xml:space="preserve"> through achieving an </w:t>
      </w:r>
      <w:r w:rsidR="003E49C9" w:rsidRPr="00782B2C">
        <w:rPr>
          <w:rFonts w:ascii="Baskerville" w:hAnsi="Baskerville"/>
          <w:sz w:val="26"/>
          <w:szCs w:val="26"/>
        </w:rPr>
        <w:t>agreement plan</w:t>
      </w:r>
    </w:p>
    <w:p w14:paraId="624D947E" w14:textId="03851354" w:rsidR="003E49C9" w:rsidRPr="00782B2C" w:rsidRDefault="00256709" w:rsidP="00256709">
      <w:pPr>
        <w:pStyle w:val="ListParagraph"/>
        <w:numPr>
          <w:ilvl w:val="0"/>
          <w:numId w:val="3"/>
        </w:numPr>
        <w:rPr>
          <w:rFonts w:ascii="Baskerville" w:hAnsi="Baskerville"/>
          <w:sz w:val="26"/>
          <w:szCs w:val="26"/>
        </w:rPr>
      </w:pPr>
      <w:r w:rsidRPr="00782B2C">
        <w:rPr>
          <w:rFonts w:ascii="Baskerville" w:hAnsi="Baskerville"/>
          <w:sz w:val="26"/>
          <w:szCs w:val="26"/>
        </w:rPr>
        <w:t xml:space="preserve">The establishment </w:t>
      </w:r>
      <w:r w:rsidR="003E49C9" w:rsidRPr="00782B2C">
        <w:rPr>
          <w:rFonts w:ascii="Baskerville" w:hAnsi="Baskerville"/>
          <w:sz w:val="26"/>
          <w:szCs w:val="26"/>
        </w:rPr>
        <w:t xml:space="preserve">of placement for </w:t>
      </w:r>
      <w:r w:rsidR="003E6F01" w:rsidRPr="00782B2C">
        <w:rPr>
          <w:rFonts w:ascii="Baskerville" w:hAnsi="Baskerville"/>
          <w:sz w:val="26"/>
          <w:szCs w:val="26"/>
        </w:rPr>
        <w:t>those</w:t>
      </w:r>
      <w:r w:rsidR="003E49C9" w:rsidRPr="00782B2C">
        <w:rPr>
          <w:rFonts w:ascii="Baskerville" w:hAnsi="Baskerville"/>
          <w:sz w:val="26"/>
          <w:szCs w:val="26"/>
        </w:rPr>
        <w:t xml:space="preserve"> displaced </w:t>
      </w:r>
      <w:r w:rsidR="003E6F01" w:rsidRPr="00782B2C">
        <w:rPr>
          <w:rFonts w:ascii="Baskerville" w:hAnsi="Baskerville"/>
          <w:sz w:val="26"/>
          <w:szCs w:val="26"/>
        </w:rPr>
        <w:t>in order to</w:t>
      </w:r>
      <w:r w:rsidR="003E49C9" w:rsidRPr="00782B2C">
        <w:rPr>
          <w:rFonts w:ascii="Baskerville" w:hAnsi="Baskerville"/>
          <w:sz w:val="26"/>
          <w:szCs w:val="26"/>
        </w:rPr>
        <w:t xml:space="preserve"> ensure their safety </w:t>
      </w:r>
    </w:p>
    <w:p w14:paraId="271172BE" w14:textId="579E16A0" w:rsidR="003E6F01" w:rsidRPr="00782B2C" w:rsidRDefault="003E6F01" w:rsidP="00256709">
      <w:pPr>
        <w:pStyle w:val="ListParagraph"/>
        <w:numPr>
          <w:ilvl w:val="0"/>
          <w:numId w:val="3"/>
        </w:numPr>
        <w:rPr>
          <w:rFonts w:ascii="Baskerville" w:hAnsi="Baskerville"/>
          <w:sz w:val="26"/>
          <w:szCs w:val="26"/>
        </w:rPr>
      </w:pPr>
      <w:r w:rsidRPr="00782B2C">
        <w:rPr>
          <w:rFonts w:ascii="Baskerville" w:hAnsi="Baskerville"/>
          <w:sz w:val="26"/>
          <w:szCs w:val="26"/>
        </w:rPr>
        <w:t xml:space="preserve">Measures in place to uphold and protect minority rights </w:t>
      </w:r>
    </w:p>
    <w:p w14:paraId="2F2B5DCD" w14:textId="5F12FBBB" w:rsidR="003E49C9" w:rsidRPr="00782B2C" w:rsidRDefault="003E49C9" w:rsidP="00256709">
      <w:pPr>
        <w:pStyle w:val="ListParagraph"/>
        <w:numPr>
          <w:ilvl w:val="0"/>
          <w:numId w:val="3"/>
        </w:numPr>
        <w:rPr>
          <w:rFonts w:ascii="Baskerville" w:hAnsi="Baskerville"/>
          <w:sz w:val="26"/>
          <w:szCs w:val="26"/>
        </w:rPr>
      </w:pPr>
      <w:r w:rsidRPr="00782B2C">
        <w:rPr>
          <w:rFonts w:ascii="Baskerville" w:hAnsi="Baskerville"/>
          <w:sz w:val="26"/>
          <w:szCs w:val="26"/>
        </w:rPr>
        <w:t>What will your national response be</w:t>
      </w:r>
      <w:r w:rsidR="003E6F01" w:rsidRPr="00782B2C">
        <w:rPr>
          <w:rFonts w:ascii="Baskerville" w:hAnsi="Baskerville"/>
          <w:sz w:val="26"/>
          <w:szCs w:val="26"/>
        </w:rPr>
        <w:t>?</w:t>
      </w:r>
    </w:p>
    <w:p w14:paraId="7902D295" w14:textId="648BB7B1" w:rsidR="003E49C9" w:rsidRPr="00782B2C" w:rsidRDefault="003E49C9" w:rsidP="00256709">
      <w:pPr>
        <w:pStyle w:val="ListParagraph"/>
        <w:numPr>
          <w:ilvl w:val="0"/>
          <w:numId w:val="3"/>
        </w:numPr>
        <w:rPr>
          <w:rFonts w:ascii="Baskerville" w:hAnsi="Baskerville"/>
          <w:sz w:val="26"/>
          <w:szCs w:val="26"/>
        </w:rPr>
      </w:pPr>
      <w:r w:rsidRPr="00782B2C">
        <w:rPr>
          <w:rFonts w:ascii="Baskerville" w:hAnsi="Baskerville"/>
          <w:sz w:val="26"/>
          <w:szCs w:val="26"/>
        </w:rPr>
        <w:t>What should international response be</w:t>
      </w:r>
      <w:r w:rsidR="003E6F01" w:rsidRPr="00782B2C">
        <w:rPr>
          <w:rFonts w:ascii="Baskerville" w:hAnsi="Baskerville"/>
          <w:sz w:val="26"/>
          <w:szCs w:val="26"/>
        </w:rPr>
        <w:t>?</w:t>
      </w:r>
    </w:p>
    <w:p w14:paraId="7D8F61B6" w14:textId="77777777" w:rsidR="00562788" w:rsidRPr="001D5F10" w:rsidRDefault="00562788">
      <w:pPr>
        <w:rPr>
          <w:rFonts w:ascii="Baskerville" w:hAnsi="Baskerville"/>
          <w:b/>
          <w:bCs/>
          <w:u w:val="single"/>
        </w:rPr>
      </w:pPr>
    </w:p>
    <w:p w14:paraId="40158C25" w14:textId="2B2E7663" w:rsidR="00562788" w:rsidRPr="001D5F10" w:rsidRDefault="00562788">
      <w:pPr>
        <w:rPr>
          <w:rFonts w:ascii="Baskerville" w:hAnsi="Baskerville"/>
          <w:b/>
          <w:bCs/>
          <w:u w:val="single"/>
        </w:rPr>
      </w:pPr>
      <w:r w:rsidRPr="001D5F10">
        <w:rPr>
          <w:rFonts w:ascii="Baskerville" w:hAnsi="Baskerville"/>
          <w:b/>
          <w:bCs/>
          <w:u w:val="single"/>
        </w:rPr>
        <w:t xml:space="preserve">Useful websites </w:t>
      </w:r>
    </w:p>
    <w:p w14:paraId="4C96A2FC" w14:textId="77777777" w:rsidR="00562788" w:rsidRPr="001D5F10" w:rsidRDefault="00562788">
      <w:pPr>
        <w:rPr>
          <w:rFonts w:ascii="Baskerville" w:hAnsi="Baskerville"/>
          <w:b/>
          <w:bCs/>
          <w:u w:val="single"/>
        </w:rPr>
      </w:pPr>
    </w:p>
    <w:p w14:paraId="518D9B40" w14:textId="394DB705" w:rsidR="00562788" w:rsidRPr="005D1E72" w:rsidRDefault="00FC4E8C">
      <w:pPr>
        <w:rPr>
          <w:rFonts w:ascii="Baskerville" w:hAnsi="Baskerville"/>
        </w:rPr>
      </w:pPr>
      <w:hyperlink r:id="rId8" w:history="1">
        <w:r w:rsidR="00562788" w:rsidRPr="005D1E72">
          <w:rPr>
            <w:rStyle w:val="Hyperlink"/>
            <w:rFonts w:ascii="Baskerville" w:hAnsi="Baskerville"/>
          </w:rPr>
          <w:t>https://press.un.org/en/2023/sc15418.doc.htm</w:t>
        </w:r>
      </w:hyperlink>
    </w:p>
    <w:p w14:paraId="4F81A2D1" w14:textId="6288E889" w:rsidR="003E46C7" w:rsidRPr="005D1E72" w:rsidRDefault="00FC4E8C">
      <w:pPr>
        <w:rPr>
          <w:rFonts w:ascii="Baskerville" w:hAnsi="Baskerville"/>
          <w:u w:val="single"/>
        </w:rPr>
      </w:pPr>
      <w:hyperlink r:id="rId9" w:history="1">
        <w:r w:rsidR="00256709" w:rsidRPr="005D1E72">
          <w:rPr>
            <w:rStyle w:val="Hyperlink"/>
            <w:rFonts w:ascii="Baskerville" w:hAnsi="Baskerville"/>
          </w:rPr>
          <w:t>https://www.azer.com/aiweb/categories/magazine/64_folder/64_articles/64_un_yasharaliyev.html</w:t>
        </w:r>
      </w:hyperlink>
    </w:p>
    <w:p w14:paraId="3354AF04" w14:textId="17426138" w:rsidR="003E46C7" w:rsidRPr="005D1E72" w:rsidRDefault="00FC4E8C">
      <w:pPr>
        <w:rPr>
          <w:rFonts w:ascii="Baskerville" w:hAnsi="Baskerville"/>
          <w:u w:val="single"/>
        </w:rPr>
      </w:pPr>
      <w:hyperlink r:id="rId10" w:history="1">
        <w:r w:rsidR="00256709" w:rsidRPr="005D1E72">
          <w:rPr>
            <w:rStyle w:val="Hyperlink"/>
            <w:rFonts w:ascii="Baskerville" w:hAnsi="Baskerville"/>
          </w:rPr>
          <w:t>https://www.europarl.europa.eu/thinktank/en/document/EPRS_ATA(2023)749774</w:t>
        </w:r>
      </w:hyperlink>
    </w:p>
    <w:p w14:paraId="021E075C" w14:textId="77777777" w:rsidR="00256709" w:rsidRPr="001D5F10" w:rsidRDefault="00256709">
      <w:pPr>
        <w:rPr>
          <w:rFonts w:ascii="Baskerville" w:hAnsi="Baskerville"/>
          <w:b/>
          <w:bCs/>
          <w:u w:val="single"/>
        </w:rPr>
      </w:pPr>
    </w:p>
    <w:p w14:paraId="5B2B5F8D" w14:textId="77777777" w:rsidR="003E46C7" w:rsidRPr="001D5F10" w:rsidRDefault="003E46C7">
      <w:pPr>
        <w:rPr>
          <w:rFonts w:ascii="Baskerville" w:hAnsi="Baskerville"/>
          <w:b/>
          <w:bCs/>
          <w:sz w:val="28"/>
          <w:szCs w:val="28"/>
          <w:u w:val="single"/>
        </w:rPr>
      </w:pPr>
    </w:p>
    <w:p w14:paraId="49B88CA2" w14:textId="77F27721" w:rsidR="003E49C9" w:rsidRPr="001D5F10" w:rsidRDefault="003E49C9">
      <w:pPr>
        <w:rPr>
          <w:rFonts w:ascii="Baskerville" w:hAnsi="Baskerville"/>
          <w:b/>
          <w:bCs/>
          <w:sz w:val="28"/>
          <w:szCs w:val="28"/>
          <w:u w:val="single"/>
        </w:rPr>
      </w:pPr>
      <w:r w:rsidRPr="001D5F10">
        <w:rPr>
          <w:rFonts w:ascii="Baskerville" w:hAnsi="Baskerville"/>
          <w:b/>
          <w:bCs/>
          <w:sz w:val="28"/>
          <w:szCs w:val="28"/>
          <w:u w:val="single"/>
        </w:rPr>
        <w:t xml:space="preserve">The question of Taiwan </w:t>
      </w:r>
    </w:p>
    <w:p w14:paraId="24638F7E" w14:textId="77777777" w:rsidR="003E49C9" w:rsidRPr="001D5F10" w:rsidRDefault="003E49C9">
      <w:pPr>
        <w:rPr>
          <w:rFonts w:ascii="Baskerville" w:hAnsi="Baskerville"/>
        </w:rPr>
      </w:pPr>
    </w:p>
    <w:p w14:paraId="4F8C4AAF" w14:textId="77777777" w:rsidR="00256709" w:rsidRPr="001D5F10" w:rsidRDefault="00256709" w:rsidP="00256709">
      <w:pPr>
        <w:autoSpaceDE w:val="0"/>
        <w:autoSpaceDN w:val="0"/>
        <w:adjustRightInd w:val="0"/>
        <w:rPr>
          <w:rFonts w:ascii="Baskerville" w:eastAsiaTheme="minorHAnsi" w:hAnsi="Baskerville" w:cs="AppleSystemUIFont"/>
          <w:sz w:val="26"/>
          <w:szCs w:val="26"/>
          <w:lang w:eastAsia="en-US"/>
          <w14:ligatures w14:val="standardContextual"/>
        </w:rPr>
      </w:pPr>
      <w:r w:rsidRPr="001D5F10">
        <w:rPr>
          <w:rFonts w:ascii="Baskerville" w:eastAsiaTheme="minorHAnsi" w:hAnsi="Baskerville" w:cs="AppleSystemUIFont"/>
          <w:sz w:val="26"/>
          <w:szCs w:val="26"/>
          <w:lang w:eastAsia="en-US"/>
          <w14:ligatures w14:val="standardContextual"/>
        </w:rPr>
        <w:t>The question surrounding Taiwan concerns its political status and its relationship with China. Taiwan, officially recognised as the Republic of China (ROC), asserts its sovereignty as a separate state with an independent government, military, and democratic framework. Conversely, China regards Taiwan as an integral part of its territory and advocates for eventual reunification, with the possibility of resorting to force if necessary.</w:t>
      </w:r>
    </w:p>
    <w:p w14:paraId="541A061F" w14:textId="77777777" w:rsidR="00256709" w:rsidRPr="001D5F10" w:rsidRDefault="00256709" w:rsidP="00256709">
      <w:pPr>
        <w:autoSpaceDE w:val="0"/>
        <w:autoSpaceDN w:val="0"/>
        <w:adjustRightInd w:val="0"/>
        <w:rPr>
          <w:rFonts w:ascii="Baskerville" w:eastAsiaTheme="minorHAnsi" w:hAnsi="Baskerville" w:cs="AppleSystemUIFont"/>
          <w:sz w:val="26"/>
          <w:szCs w:val="26"/>
          <w:lang w:eastAsia="en-US"/>
          <w14:ligatures w14:val="standardContextual"/>
        </w:rPr>
      </w:pPr>
      <w:r w:rsidRPr="001D5F10">
        <w:rPr>
          <w:rFonts w:ascii="Baskerville" w:eastAsiaTheme="minorHAnsi" w:hAnsi="Baskerville" w:cs="AppleSystemUIFont"/>
          <w:sz w:val="26"/>
          <w:szCs w:val="26"/>
          <w:lang w:eastAsia="en-US"/>
          <w14:ligatures w14:val="standardContextual"/>
        </w:rPr>
        <w:t> </w:t>
      </w:r>
    </w:p>
    <w:p w14:paraId="0569B858" w14:textId="77777777" w:rsidR="00256709" w:rsidRPr="001D5F10" w:rsidRDefault="00256709" w:rsidP="00256709">
      <w:pPr>
        <w:autoSpaceDE w:val="0"/>
        <w:autoSpaceDN w:val="0"/>
        <w:adjustRightInd w:val="0"/>
        <w:rPr>
          <w:rFonts w:ascii="Baskerville" w:eastAsiaTheme="minorHAnsi" w:hAnsi="Baskerville" w:cs="AppleSystemUIFont"/>
          <w:sz w:val="26"/>
          <w:szCs w:val="26"/>
          <w:lang w:eastAsia="en-US"/>
          <w14:ligatures w14:val="standardContextual"/>
        </w:rPr>
      </w:pPr>
      <w:r w:rsidRPr="001D5F10">
        <w:rPr>
          <w:rFonts w:ascii="Baskerville" w:eastAsiaTheme="minorHAnsi" w:hAnsi="Baskerville" w:cs="AppleSystemUIFont"/>
          <w:sz w:val="26"/>
          <w:szCs w:val="26"/>
          <w:lang w:eastAsia="en-US"/>
          <w14:ligatures w14:val="standardContextual"/>
        </w:rPr>
        <w:t>Since Chiang Kai-Shek’s death in 1975, Taiwan has morphed into one of Asia’s most successful economies. It has become a technology superpower, leading the world in the production of advanced microchips, and it has blossomed into a multiparty democracy. It has a vast amount to offer the world, but at the U.N., this potential is stifled by China’s  lobbying. Taiwan is a responsible global actor, contributing to international efforts from public health to disaster relief. However, its exclusion from international organisations impedes its ability to help address global challenges.</w:t>
      </w:r>
    </w:p>
    <w:p w14:paraId="43D1BCB8" w14:textId="77777777" w:rsidR="00256709" w:rsidRPr="001D5F10" w:rsidRDefault="00256709" w:rsidP="00256709">
      <w:pPr>
        <w:autoSpaceDE w:val="0"/>
        <w:autoSpaceDN w:val="0"/>
        <w:adjustRightInd w:val="0"/>
        <w:rPr>
          <w:rFonts w:ascii="Baskerville" w:eastAsiaTheme="minorHAnsi" w:hAnsi="Baskerville" w:cs="AppleSystemUIFont"/>
          <w:sz w:val="26"/>
          <w:szCs w:val="26"/>
          <w:lang w:eastAsia="en-US"/>
          <w14:ligatures w14:val="standardContextual"/>
        </w:rPr>
      </w:pPr>
    </w:p>
    <w:p w14:paraId="6041B3E3" w14:textId="77777777" w:rsidR="00256709" w:rsidRPr="001D5F10" w:rsidRDefault="00256709" w:rsidP="00256709">
      <w:pPr>
        <w:autoSpaceDE w:val="0"/>
        <w:autoSpaceDN w:val="0"/>
        <w:adjustRightInd w:val="0"/>
        <w:rPr>
          <w:rFonts w:ascii="Baskerville" w:eastAsiaTheme="minorHAnsi" w:hAnsi="Baskerville" w:cs="AppleSystemUIFont"/>
          <w:sz w:val="26"/>
          <w:szCs w:val="26"/>
          <w:lang w:eastAsia="en-US"/>
          <w14:ligatures w14:val="standardContextual"/>
        </w:rPr>
      </w:pPr>
      <w:r w:rsidRPr="001D5F10">
        <w:rPr>
          <w:rFonts w:ascii="Baskerville" w:eastAsiaTheme="minorHAnsi" w:hAnsi="Baskerville" w:cs="AppleSystemUIFont"/>
          <w:sz w:val="26"/>
          <w:szCs w:val="26"/>
          <w:lang w:eastAsia="en-US"/>
          <w14:ligatures w14:val="standardContextual"/>
        </w:rPr>
        <w:t xml:space="preserve">Disregarding the existence of Taiwan has led to increasingly untenable circumstances. Taiwanese journalists encounter consistent rejection in their efforts to access United Nations (U.N.) organisations. A notable incident occurred when Taiwanese students were barred from attending a session on the Human Rights Commission in Geneva due to the non-recognition of their passports as valid documentation by U.N. officials. </w:t>
      </w:r>
    </w:p>
    <w:p w14:paraId="539EEB86" w14:textId="77777777" w:rsidR="00256709" w:rsidRPr="001D5F10" w:rsidRDefault="00256709" w:rsidP="00256709">
      <w:pPr>
        <w:autoSpaceDE w:val="0"/>
        <w:autoSpaceDN w:val="0"/>
        <w:adjustRightInd w:val="0"/>
        <w:rPr>
          <w:rFonts w:ascii="Baskerville" w:eastAsiaTheme="minorHAnsi" w:hAnsi="Baskerville" w:cs="AppleSystemUIFont"/>
          <w:sz w:val="26"/>
          <w:szCs w:val="26"/>
          <w:lang w:eastAsia="en-US"/>
          <w14:ligatures w14:val="standardContextual"/>
        </w:rPr>
      </w:pPr>
      <w:r w:rsidRPr="001D5F10">
        <w:rPr>
          <w:rFonts w:ascii="Baskerville" w:eastAsiaTheme="minorHAnsi" w:hAnsi="Baskerville" w:cs="AppleSystemUIFont"/>
          <w:sz w:val="26"/>
          <w:szCs w:val="26"/>
          <w:lang w:eastAsia="en-US"/>
          <w14:ligatures w14:val="standardContextual"/>
        </w:rPr>
        <w:t> </w:t>
      </w:r>
    </w:p>
    <w:p w14:paraId="3B080E4C" w14:textId="0DDA34DF" w:rsidR="00256709" w:rsidRPr="001D5F10" w:rsidRDefault="00256709" w:rsidP="00256709">
      <w:pPr>
        <w:autoSpaceDE w:val="0"/>
        <w:autoSpaceDN w:val="0"/>
        <w:adjustRightInd w:val="0"/>
        <w:rPr>
          <w:rFonts w:ascii="Baskerville" w:eastAsiaTheme="minorHAnsi" w:hAnsi="Baskerville" w:cs="AppleSystemUIFont"/>
          <w:sz w:val="26"/>
          <w:szCs w:val="26"/>
          <w:lang w:eastAsia="en-US"/>
          <w14:ligatures w14:val="standardContextual"/>
        </w:rPr>
      </w:pPr>
      <w:r w:rsidRPr="001D5F10">
        <w:rPr>
          <w:rFonts w:ascii="Baskerville" w:eastAsiaTheme="minorHAnsi" w:hAnsi="Baskerville" w:cs="AppleSystemUIFont"/>
          <w:sz w:val="26"/>
          <w:szCs w:val="26"/>
          <w:lang w:eastAsia="en-US"/>
          <w14:ligatures w14:val="standardContextual"/>
        </w:rPr>
        <w:t>The origins of the Taiwan issue can be traced back to the Chinese Civil War in the 1940s, culminating in the retreat of the ROC government to Taiwan in 1949. Since that time, Taiwan has been governed independently from mainland China. Despite lacking widespread international acknowledgment as a sovereign state, Taiwan functions as a de facto autonomous entity with its own governance structures, economic systems, and diplomatic engagements. The unresolved status of Taiwan evokes considerable controversy and sensitivity, with potential ramifications for regional stability and global diplomacy. Attempts to address this issue have been hindered by geopolitical complexities, conflicting sovereignty claims, and Taiwan's insistence on maintaining its autonomy. Consequently, the matter remains unresolved, characterised by ongoing diplomatic manoeuvres and periodic escalations of tensions between Taiwan and China</w:t>
      </w:r>
    </w:p>
    <w:p w14:paraId="1A10AFCE" w14:textId="77777777" w:rsidR="001D5F10" w:rsidRPr="001D5F10" w:rsidRDefault="001D5F10" w:rsidP="00256709">
      <w:pPr>
        <w:autoSpaceDE w:val="0"/>
        <w:autoSpaceDN w:val="0"/>
        <w:adjustRightInd w:val="0"/>
        <w:rPr>
          <w:rFonts w:ascii="Baskerville" w:eastAsiaTheme="minorHAnsi" w:hAnsi="Baskerville" w:cs="AppleSystemUIFont"/>
          <w:sz w:val="26"/>
          <w:szCs w:val="26"/>
          <w:lang w:eastAsia="en-US"/>
          <w14:ligatures w14:val="standardContextual"/>
        </w:rPr>
      </w:pPr>
    </w:p>
    <w:p w14:paraId="40C18AE5" w14:textId="77777777" w:rsidR="001D5F10" w:rsidRPr="001D5F10" w:rsidRDefault="001D5F10" w:rsidP="00256709">
      <w:pPr>
        <w:autoSpaceDE w:val="0"/>
        <w:autoSpaceDN w:val="0"/>
        <w:adjustRightInd w:val="0"/>
        <w:rPr>
          <w:rFonts w:ascii="Baskerville" w:eastAsiaTheme="minorHAnsi" w:hAnsi="Baskerville" w:cs="AppleSystemUIFont"/>
          <w:sz w:val="26"/>
          <w:szCs w:val="26"/>
          <w:lang w:eastAsia="en-US"/>
          <w14:ligatures w14:val="standardContextual"/>
        </w:rPr>
      </w:pPr>
    </w:p>
    <w:p w14:paraId="4A63CBC9" w14:textId="77777777" w:rsidR="00256709" w:rsidRPr="001D5F10" w:rsidRDefault="00256709" w:rsidP="00256709">
      <w:pPr>
        <w:autoSpaceDE w:val="0"/>
        <w:autoSpaceDN w:val="0"/>
        <w:adjustRightInd w:val="0"/>
        <w:rPr>
          <w:rFonts w:ascii="Baskerville" w:eastAsiaTheme="minorHAnsi" w:hAnsi="Baskerville" w:cs="AppleSystemUIFont"/>
          <w:b/>
          <w:bCs/>
          <w:sz w:val="26"/>
          <w:szCs w:val="26"/>
          <w:u w:val="single"/>
          <w:lang w:eastAsia="en-US"/>
          <w14:ligatures w14:val="standardContextual"/>
        </w:rPr>
      </w:pPr>
    </w:p>
    <w:p w14:paraId="4BDC3B22" w14:textId="77777777" w:rsidR="00F230AD" w:rsidRDefault="00F230AD" w:rsidP="00256709">
      <w:pPr>
        <w:autoSpaceDE w:val="0"/>
        <w:autoSpaceDN w:val="0"/>
        <w:adjustRightInd w:val="0"/>
        <w:rPr>
          <w:rFonts w:ascii="Baskerville" w:eastAsiaTheme="minorHAnsi" w:hAnsi="Baskerville" w:cs="AppleSystemUIFont"/>
          <w:b/>
          <w:bCs/>
          <w:sz w:val="26"/>
          <w:szCs w:val="26"/>
          <w:u w:val="single"/>
          <w:lang w:eastAsia="en-US"/>
          <w14:ligatures w14:val="standardContextual"/>
        </w:rPr>
      </w:pPr>
    </w:p>
    <w:p w14:paraId="487415A9" w14:textId="77777777" w:rsidR="00F230AD" w:rsidRDefault="00F230AD" w:rsidP="00256709">
      <w:pPr>
        <w:autoSpaceDE w:val="0"/>
        <w:autoSpaceDN w:val="0"/>
        <w:adjustRightInd w:val="0"/>
        <w:rPr>
          <w:rFonts w:ascii="Baskerville" w:eastAsiaTheme="minorHAnsi" w:hAnsi="Baskerville" w:cs="AppleSystemUIFont"/>
          <w:b/>
          <w:bCs/>
          <w:sz w:val="26"/>
          <w:szCs w:val="26"/>
          <w:u w:val="single"/>
          <w:lang w:eastAsia="en-US"/>
          <w14:ligatures w14:val="standardContextual"/>
        </w:rPr>
      </w:pPr>
    </w:p>
    <w:p w14:paraId="646A23EA" w14:textId="77777777" w:rsidR="00F230AD" w:rsidRDefault="00F230AD" w:rsidP="00256709">
      <w:pPr>
        <w:autoSpaceDE w:val="0"/>
        <w:autoSpaceDN w:val="0"/>
        <w:adjustRightInd w:val="0"/>
        <w:rPr>
          <w:rFonts w:ascii="Baskerville" w:eastAsiaTheme="minorHAnsi" w:hAnsi="Baskerville" w:cs="AppleSystemUIFont"/>
          <w:b/>
          <w:bCs/>
          <w:sz w:val="26"/>
          <w:szCs w:val="26"/>
          <w:u w:val="single"/>
          <w:lang w:eastAsia="en-US"/>
          <w14:ligatures w14:val="standardContextual"/>
        </w:rPr>
      </w:pPr>
    </w:p>
    <w:p w14:paraId="5B5A4995" w14:textId="286FCF22" w:rsidR="001D5F10" w:rsidRDefault="001D5F10" w:rsidP="00256709">
      <w:pPr>
        <w:autoSpaceDE w:val="0"/>
        <w:autoSpaceDN w:val="0"/>
        <w:adjustRightInd w:val="0"/>
        <w:rPr>
          <w:rFonts w:ascii="Baskerville" w:eastAsiaTheme="minorHAnsi" w:hAnsi="Baskerville" w:cs="AppleSystemUIFont"/>
          <w:b/>
          <w:bCs/>
          <w:sz w:val="26"/>
          <w:szCs w:val="26"/>
          <w:u w:val="single"/>
          <w:lang w:eastAsia="en-US"/>
          <w14:ligatures w14:val="standardContextual"/>
        </w:rPr>
      </w:pPr>
      <w:r>
        <w:rPr>
          <w:rFonts w:ascii="Baskerville" w:eastAsiaTheme="minorHAnsi" w:hAnsi="Baskerville" w:cs="AppleSystemUIFont"/>
          <w:b/>
          <w:bCs/>
          <w:sz w:val="26"/>
          <w:szCs w:val="26"/>
          <w:u w:val="single"/>
          <w:lang w:eastAsia="en-US"/>
          <w14:ligatures w14:val="standardContextual"/>
        </w:rPr>
        <w:t>Points to consider:</w:t>
      </w:r>
    </w:p>
    <w:p w14:paraId="631C3DE0" w14:textId="77777777" w:rsidR="001D5F10" w:rsidRPr="001D5F10" w:rsidRDefault="001D5F10" w:rsidP="00256709">
      <w:pPr>
        <w:autoSpaceDE w:val="0"/>
        <w:autoSpaceDN w:val="0"/>
        <w:adjustRightInd w:val="0"/>
        <w:rPr>
          <w:rFonts w:ascii="Baskerville" w:eastAsiaTheme="minorHAnsi" w:hAnsi="Baskerville" w:cs="AppleSystemUIFont"/>
          <w:b/>
          <w:bCs/>
          <w:sz w:val="26"/>
          <w:szCs w:val="26"/>
          <w:u w:val="single"/>
          <w:lang w:eastAsia="en-US"/>
          <w14:ligatures w14:val="standardContextual"/>
        </w:rPr>
      </w:pPr>
    </w:p>
    <w:p w14:paraId="2F104C72" w14:textId="459699A6" w:rsidR="00256709" w:rsidRPr="001D5F10" w:rsidRDefault="00782B2C" w:rsidP="001D5F10">
      <w:pPr>
        <w:pStyle w:val="ListParagraph"/>
        <w:numPr>
          <w:ilvl w:val="0"/>
          <w:numId w:val="5"/>
        </w:numPr>
        <w:autoSpaceDE w:val="0"/>
        <w:autoSpaceDN w:val="0"/>
        <w:adjustRightInd w:val="0"/>
        <w:rPr>
          <w:rFonts w:ascii="Baskerville" w:hAnsi="Baskerville" w:cs="AppleSystemUIFont"/>
          <w:sz w:val="26"/>
          <w:szCs w:val="26"/>
        </w:rPr>
      </w:pPr>
      <w:r>
        <w:rPr>
          <w:rFonts w:ascii="Baskerville" w:hAnsi="Baskerville" w:cs="AppleSystemUIFont"/>
          <w:sz w:val="26"/>
          <w:szCs w:val="26"/>
        </w:rPr>
        <w:t>T</w:t>
      </w:r>
      <w:r w:rsidR="00256709" w:rsidRPr="001D5F10">
        <w:rPr>
          <w:rFonts w:ascii="Baskerville" w:hAnsi="Baskerville" w:cs="AppleSystemUIFont"/>
          <w:sz w:val="26"/>
          <w:szCs w:val="26"/>
        </w:rPr>
        <w:t>he importance of constructive engagement and negotiation to address differences and build mutual trust</w:t>
      </w:r>
    </w:p>
    <w:p w14:paraId="008D1263" w14:textId="453DD545" w:rsidR="00256709" w:rsidRPr="001D5F10" w:rsidRDefault="00256709" w:rsidP="001D5F10">
      <w:pPr>
        <w:pStyle w:val="ListParagraph"/>
        <w:numPr>
          <w:ilvl w:val="0"/>
          <w:numId w:val="5"/>
        </w:numPr>
        <w:autoSpaceDE w:val="0"/>
        <w:autoSpaceDN w:val="0"/>
        <w:adjustRightInd w:val="0"/>
        <w:rPr>
          <w:rFonts w:ascii="Baskerville" w:hAnsi="Baskerville" w:cs="AppleSystemUIFont"/>
          <w:sz w:val="26"/>
          <w:szCs w:val="26"/>
        </w:rPr>
      </w:pPr>
      <w:r w:rsidRPr="001D5F10">
        <w:rPr>
          <w:rFonts w:ascii="Baskerville" w:hAnsi="Baskerville" w:cs="AppleSystemUIFont"/>
          <w:sz w:val="26"/>
          <w:szCs w:val="26"/>
        </w:rPr>
        <w:t>Prioritize regional stability and security by promoting dialogue and cooperation among relevant stakeholders, including China, Taiwan, the United States, and other countries with interests in the region.</w:t>
      </w:r>
    </w:p>
    <w:p w14:paraId="21E719AF" w14:textId="66E2A7F3" w:rsidR="00256709" w:rsidRDefault="00256709" w:rsidP="001D5F10">
      <w:pPr>
        <w:pStyle w:val="ListParagraph"/>
        <w:numPr>
          <w:ilvl w:val="0"/>
          <w:numId w:val="5"/>
        </w:numPr>
        <w:autoSpaceDE w:val="0"/>
        <w:autoSpaceDN w:val="0"/>
        <w:adjustRightInd w:val="0"/>
        <w:rPr>
          <w:rFonts w:ascii="Baskerville" w:hAnsi="Baskerville" w:cs="AppleSystemUIFont"/>
          <w:sz w:val="26"/>
          <w:szCs w:val="26"/>
        </w:rPr>
      </w:pPr>
      <w:r w:rsidRPr="001D5F10">
        <w:rPr>
          <w:rFonts w:ascii="Baskerville" w:hAnsi="Baskerville" w:cs="AppleSystemUIFont"/>
          <w:sz w:val="26"/>
          <w:szCs w:val="26"/>
        </w:rPr>
        <w:t xml:space="preserve">Ways to encourage constructive dialogue and exchanges between mainland China and Taiwan to reduce tensions and foster mutual </w:t>
      </w:r>
      <w:r w:rsidR="001D5F10" w:rsidRPr="001D5F10">
        <w:rPr>
          <w:rFonts w:ascii="Baskerville" w:hAnsi="Baskerville" w:cs="AppleSystemUIFont"/>
          <w:sz w:val="26"/>
          <w:szCs w:val="26"/>
        </w:rPr>
        <w:t>understanding.</w:t>
      </w:r>
    </w:p>
    <w:p w14:paraId="00EF6826" w14:textId="0F811728" w:rsidR="003E49C9" w:rsidRPr="001D5F10" w:rsidRDefault="003E49C9" w:rsidP="001D5F10">
      <w:pPr>
        <w:autoSpaceDE w:val="0"/>
        <w:autoSpaceDN w:val="0"/>
        <w:adjustRightInd w:val="0"/>
        <w:rPr>
          <w:rFonts w:ascii="Baskerville" w:eastAsiaTheme="minorHAnsi" w:hAnsi="Baskerville" w:cs="AppleSystemUIFont"/>
          <w:sz w:val="26"/>
          <w:szCs w:val="26"/>
          <w:lang w:eastAsia="en-US"/>
          <w14:ligatures w14:val="standardContextual"/>
        </w:rPr>
      </w:pPr>
    </w:p>
    <w:p w14:paraId="4192FD2A" w14:textId="77777777" w:rsidR="003E49C9" w:rsidRPr="001D5F10" w:rsidRDefault="003E49C9">
      <w:pPr>
        <w:rPr>
          <w:rFonts w:ascii="Baskerville" w:hAnsi="Baskerville"/>
        </w:rPr>
      </w:pPr>
    </w:p>
    <w:p w14:paraId="18AAEDC5" w14:textId="77777777" w:rsidR="003E49C9" w:rsidRDefault="003E49C9" w:rsidP="003E49C9">
      <w:pPr>
        <w:rPr>
          <w:rFonts w:ascii="Baskerville" w:hAnsi="Baskerville"/>
          <w:b/>
          <w:bCs/>
          <w:u w:val="single"/>
        </w:rPr>
      </w:pPr>
      <w:r w:rsidRPr="001D5F10">
        <w:rPr>
          <w:rFonts w:ascii="Baskerville" w:hAnsi="Baskerville"/>
          <w:b/>
          <w:bCs/>
          <w:u w:val="single"/>
        </w:rPr>
        <w:t xml:space="preserve">Useful websites </w:t>
      </w:r>
    </w:p>
    <w:p w14:paraId="3B63BA0E" w14:textId="77777777" w:rsidR="00782B2C" w:rsidRPr="001D5F10" w:rsidRDefault="00782B2C" w:rsidP="003E49C9">
      <w:pPr>
        <w:rPr>
          <w:rFonts w:ascii="Baskerville" w:hAnsi="Baskerville"/>
          <w:b/>
          <w:bCs/>
          <w:u w:val="single"/>
        </w:rPr>
      </w:pPr>
    </w:p>
    <w:p w14:paraId="2783D109" w14:textId="0B843423" w:rsidR="003E49C9" w:rsidRDefault="00FC4E8C">
      <w:pPr>
        <w:rPr>
          <w:rFonts w:ascii="Baskerville" w:hAnsi="Baskerville"/>
        </w:rPr>
      </w:pPr>
      <w:hyperlink r:id="rId11" w:history="1">
        <w:r w:rsidR="00226AB9" w:rsidRPr="001D5F10">
          <w:rPr>
            <w:rStyle w:val="Hyperlink"/>
            <w:rFonts w:ascii="Baskerville" w:hAnsi="Baskerville"/>
          </w:rPr>
          <w:t>http://gm.china-embassy.gov.cn/eng/sgxw/202208/P020220810850182763063.pdf</w:t>
        </w:r>
      </w:hyperlink>
    </w:p>
    <w:p w14:paraId="67871AB3" w14:textId="77777777" w:rsidR="00782B2C" w:rsidRPr="001D5F10" w:rsidRDefault="00782B2C">
      <w:pPr>
        <w:rPr>
          <w:rFonts w:ascii="Baskerville" w:hAnsi="Baskerville"/>
        </w:rPr>
      </w:pPr>
    </w:p>
    <w:p w14:paraId="4CB7D60A" w14:textId="439B1ED1" w:rsidR="00782B2C" w:rsidRPr="001D5F10" w:rsidRDefault="00FC4E8C">
      <w:pPr>
        <w:rPr>
          <w:rFonts w:ascii="Baskerville" w:hAnsi="Baskerville"/>
        </w:rPr>
      </w:pPr>
      <w:hyperlink r:id="rId12" w:history="1">
        <w:r w:rsidR="00256709" w:rsidRPr="001D5F10">
          <w:rPr>
            <w:rStyle w:val="Hyperlink"/>
            <w:rFonts w:ascii="Baskerville" w:hAnsi="Baskerville"/>
          </w:rPr>
          <w:t>http://th.china-embassy.gov.cn/eng/ztbd/twwt/</w:t>
        </w:r>
      </w:hyperlink>
      <w:hyperlink r:id="rId13" w:history="1">
        <w:r w:rsidR="001D5F10" w:rsidRPr="001D5F10">
          <w:rPr>
            <w:rStyle w:val="Hyperlink"/>
            <w:rFonts w:ascii="Baskerville" w:hAnsi="Baskerville"/>
          </w:rPr>
          <w:t>https://www.u-tokyo.ac.jp/focus/en/features/z0405_00011.html</w:t>
        </w:r>
      </w:hyperlink>
    </w:p>
    <w:p w14:paraId="234E6EAD" w14:textId="77777777" w:rsidR="001D5F10" w:rsidRPr="001D5F10" w:rsidRDefault="001D5F10">
      <w:pPr>
        <w:rPr>
          <w:rFonts w:ascii="Baskerville" w:hAnsi="Baskerville"/>
        </w:rPr>
      </w:pPr>
    </w:p>
    <w:p w14:paraId="13777509" w14:textId="77777777" w:rsidR="00226AB9" w:rsidRPr="001D5F10" w:rsidRDefault="00226AB9">
      <w:pPr>
        <w:rPr>
          <w:rFonts w:ascii="Baskerville" w:hAnsi="Baskerville"/>
          <w:b/>
          <w:bCs/>
          <w:sz w:val="28"/>
          <w:szCs w:val="28"/>
        </w:rPr>
      </w:pPr>
    </w:p>
    <w:p w14:paraId="6CECD967" w14:textId="2B894374" w:rsidR="00922F16" w:rsidRPr="001D5F10" w:rsidRDefault="00922F16" w:rsidP="003E46C7">
      <w:pPr>
        <w:pStyle w:val="NormalWeb"/>
        <w:shd w:val="clear" w:color="auto" w:fill="FFFFFF"/>
        <w:spacing w:before="0" w:beforeAutospacing="0" w:after="160" w:afterAutospacing="0"/>
        <w:rPr>
          <w:rFonts w:ascii="Baskerville" w:hAnsi="Baskerville"/>
          <w:b/>
          <w:bCs/>
          <w:color w:val="000000"/>
          <w:sz w:val="28"/>
          <w:szCs w:val="28"/>
          <w:u w:val="single"/>
        </w:rPr>
      </w:pPr>
      <w:r w:rsidRPr="001D5F10">
        <w:rPr>
          <w:rFonts w:ascii="Baskerville" w:hAnsi="Baskerville"/>
          <w:b/>
          <w:bCs/>
          <w:color w:val="000000"/>
          <w:sz w:val="28"/>
          <w:szCs w:val="28"/>
          <w:u w:val="single"/>
        </w:rPr>
        <w:t>The Question of the Colonisation of the Moon </w:t>
      </w:r>
    </w:p>
    <w:p w14:paraId="723326B7" w14:textId="77777777" w:rsidR="00922F16" w:rsidRPr="001D5F10" w:rsidRDefault="00922F16">
      <w:pPr>
        <w:rPr>
          <w:rFonts w:ascii="Baskerville" w:hAnsi="Baskerville"/>
        </w:rPr>
      </w:pPr>
    </w:p>
    <w:p w14:paraId="286655AF" w14:textId="3B1C42C9" w:rsidR="00922F16" w:rsidRPr="001D5F10" w:rsidRDefault="00922F16" w:rsidP="00922F16">
      <w:pPr>
        <w:rPr>
          <w:rFonts w:ascii="Baskerville" w:hAnsi="Baskerville"/>
        </w:rPr>
      </w:pPr>
      <w:r w:rsidRPr="001D5F10">
        <w:rPr>
          <w:rFonts w:ascii="Baskerville" w:hAnsi="Baskerville"/>
        </w:rPr>
        <w:t xml:space="preserve">The question of the colonization of the Moon encompasses various scientific, technological, ethical, and legal considerations. As humanity advances in space exploration, </w:t>
      </w:r>
      <w:r w:rsidR="003E46C7" w:rsidRPr="001D5F10">
        <w:rPr>
          <w:rFonts w:ascii="Baskerville" w:hAnsi="Baskerville"/>
        </w:rPr>
        <w:t>particular with</w:t>
      </w:r>
      <w:r w:rsidRPr="001D5F10">
        <w:rPr>
          <w:rFonts w:ascii="Baskerville" w:hAnsi="Baskerville"/>
        </w:rPr>
        <w:t xml:space="preserve"> the ambition of establishing a sustained presence beyond Earth, the Moon stands as a compelling target due to its proximity and resource potential.</w:t>
      </w:r>
    </w:p>
    <w:p w14:paraId="78F1E4CA" w14:textId="77777777" w:rsidR="00922F16" w:rsidRPr="001D5F10" w:rsidRDefault="00922F16" w:rsidP="00922F16">
      <w:pPr>
        <w:rPr>
          <w:rFonts w:ascii="Baskerville" w:hAnsi="Baskerville"/>
        </w:rPr>
      </w:pPr>
    </w:p>
    <w:p w14:paraId="022162DB" w14:textId="77777777" w:rsidR="005D1E72" w:rsidRDefault="00922F16" w:rsidP="00922F16">
      <w:pPr>
        <w:rPr>
          <w:rFonts w:ascii="Baskerville" w:hAnsi="Baskerville"/>
        </w:rPr>
      </w:pPr>
      <w:r w:rsidRPr="001D5F10">
        <w:rPr>
          <w:rFonts w:ascii="Baskerville" w:hAnsi="Baskerville"/>
        </w:rPr>
        <w:t>Scientifically, lunar colonization offers opportunities for further research into lunar geology, the origins of the solar system, and potential insights into Earth's history. Moreover, the Moon could serve as a testing ground for technologies and systems necessary for deeper space exploration, such as life support, habitats, and resource utilization.</w:t>
      </w:r>
    </w:p>
    <w:p w14:paraId="2E74D075" w14:textId="77777777" w:rsidR="005D1E72" w:rsidRDefault="005D1E72" w:rsidP="00922F16">
      <w:pPr>
        <w:rPr>
          <w:rFonts w:ascii="Baskerville" w:hAnsi="Baskerville"/>
        </w:rPr>
      </w:pPr>
    </w:p>
    <w:p w14:paraId="3591EF68" w14:textId="55DA301E" w:rsidR="00922F16" w:rsidRPr="001D5F10" w:rsidRDefault="00922F16" w:rsidP="00922F16">
      <w:pPr>
        <w:rPr>
          <w:rFonts w:ascii="Baskerville" w:hAnsi="Baskerville"/>
        </w:rPr>
      </w:pPr>
      <w:r w:rsidRPr="001D5F10">
        <w:rPr>
          <w:rFonts w:ascii="Baskerville" w:hAnsi="Baskerville"/>
        </w:rPr>
        <w:t>Technologically, significant advancements are required to make lunar colonization feasible and sustainable. This includes developing robust and efficient transportation systems, constructing habitats capable of withstanding the lunar environment, and establishing reliable methods for resource extraction and utilization.</w:t>
      </w:r>
    </w:p>
    <w:p w14:paraId="3A9A2B9E" w14:textId="77777777" w:rsidR="00922F16" w:rsidRPr="001D5F10" w:rsidRDefault="00922F16" w:rsidP="00922F16">
      <w:pPr>
        <w:rPr>
          <w:rFonts w:ascii="Baskerville" w:hAnsi="Baskerville"/>
        </w:rPr>
      </w:pPr>
    </w:p>
    <w:p w14:paraId="47882723" w14:textId="77777777" w:rsidR="00922F16" w:rsidRPr="001D5F10" w:rsidRDefault="00922F16" w:rsidP="00922F16">
      <w:pPr>
        <w:rPr>
          <w:rFonts w:ascii="Baskerville" w:hAnsi="Baskerville"/>
        </w:rPr>
      </w:pPr>
      <w:r w:rsidRPr="001D5F10">
        <w:rPr>
          <w:rFonts w:ascii="Baskerville" w:hAnsi="Baskerville"/>
        </w:rPr>
        <w:t>Ethically, the colonization of the Moon raises questions about equitable access to space and the responsible stewardship of celestial bodies. Considerations must be made to ensure that lunar exploration and utilization benefit all of humanity and do not exacerbate existing disparities or create new forms of exploitation.</w:t>
      </w:r>
    </w:p>
    <w:p w14:paraId="4D524248" w14:textId="77777777" w:rsidR="00922F16" w:rsidRPr="001D5F10" w:rsidRDefault="00922F16" w:rsidP="00922F16">
      <w:pPr>
        <w:rPr>
          <w:rFonts w:ascii="Baskerville" w:hAnsi="Baskerville"/>
        </w:rPr>
      </w:pPr>
    </w:p>
    <w:p w14:paraId="67C59274" w14:textId="77777777" w:rsidR="00922F16" w:rsidRPr="001D5F10" w:rsidRDefault="00922F16" w:rsidP="00922F16">
      <w:pPr>
        <w:rPr>
          <w:rFonts w:ascii="Baskerville" w:hAnsi="Baskerville"/>
        </w:rPr>
      </w:pPr>
      <w:r w:rsidRPr="001D5F10">
        <w:rPr>
          <w:rFonts w:ascii="Baskerville" w:hAnsi="Baskerville"/>
        </w:rPr>
        <w:t>Legally, the governance of lunar activities is governed by international treaties and agreements, such as the Outer Space Treaty of 1967, which prohibits the appropriation of celestial bodies by any means. However, as commercial and governmental entities increasingly express interest in lunar exploration and utilization, there is a need for clearer regulatory frameworks to address issues such as property rights, environmental protection, and liability.</w:t>
      </w:r>
    </w:p>
    <w:p w14:paraId="2190653A" w14:textId="77777777" w:rsidR="00922F16" w:rsidRPr="001D5F10" w:rsidRDefault="00922F16" w:rsidP="00922F16">
      <w:pPr>
        <w:rPr>
          <w:rFonts w:ascii="Baskerville" w:hAnsi="Baskerville"/>
        </w:rPr>
      </w:pPr>
    </w:p>
    <w:p w14:paraId="69196522" w14:textId="77777777" w:rsidR="001D5F10" w:rsidRPr="001D5F10" w:rsidRDefault="001D5F10" w:rsidP="00922F16">
      <w:pPr>
        <w:rPr>
          <w:rFonts w:ascii="Baskerville" w:hAnsi="Baskerville"/>
        </w:rPr>
      </w:pPr>
    </w:p>
    <w:p w14:paraId="502843C9" w14:textId="77777777" w:rsidR="00922F16" w:rsidRPr="001D5F10" w:rsidRDefault="00922F16" w:rsidP="00922F16">
      <w:pPr>
        <w:rPr>
          <w:rFonts w:ascii="Baskerville" w:hAnsi="Baskerville"/>
          <w:b/>
          <w:bCs/>
          <w:u w:val="single"/>
        </w:rPr>
      </w:pPr>
      <w:r w:rsidRPr="001D5F10">
        <w:rPr>
          <w:rFonts w:ascii="Baskerville" w:hAnsi="Baskerville"/>
          <w:b/>
          <w:bCs/>
          <w:u w:val="single"/>
        </w:rPr>
        <w:t xml:space="preserve">Useful websites </w:t>
      </w:r>
    </w:p>
    <w:p w14:paraId="1C908C61" w14:textId="1F7A6C17" w:rsidR="00922F16" w:rsidRPr="001D5F10" w:rsidRDefault="00922F16">
      <w:pPr>
        <w:rPr>
          <w:rFonts w:ascii="Baskerville" w:hAnsi="Baskerville"/>
        </w:rPr>
      </w:pPr>
    </w:p>
    <w:p w14:paraId="7FB367D7" w14:textId="3A62FA62" w:rsidR="00922F16" w:rsidRDefault="00FC4E8C">
      <w:pPr>
        <w:rPr>
          <w:rFonts w:ascii="Baskerville" w:hAnsi="Baskerville"/>
        </w:rPr>
      </w:pPr>
      <w:hyperlink r:id="rId14" w:history="1">
        <w:r w:rsidR="00922F16" w:rsidRPr="001D5F10">
          <w:rPr>
            <w:rStyle w:val="Hyperlink"/>
            <w:rFonts w:ascii="Baskerville" w:hAnsi="Baskerville"/>
          </w:rPr>
          <w:t>https://www.unoosa.org/oosa/en/ourwork/spacelaw/treaties/moon-agreement.html</w:t>
        </w:r>
      </w:hyperlink>
    </w:p>
    <w:p w14:paraId="0229D92B" w14:textId="77777777" w:rsidR="00782B2C" w:rsidRPr="001D5F10" w:rsidRDefault="00782B2C">
      <w:pPr>
        <w:rPr>
          <w:rFonts w:ascii="Baskerville" w:hAnsi="Baskerville"/>
        </w:rPr>
      </w:pPr>
    </w:p>
    <w:p w14:paraId="7AB1503D" w14:textId="4FCCCAB5" w:rsidR="00922F16" w:rsidRPr="001D5F10" w:rsidRDefault="00FC4E8C">
      <w:pPr>
        <w:rPr>
          <w:rFonts w:ascii="Baskerville" w:hAnsi="Baskerville"/>
        </w:rPr>
      </w:pPr>
      <w:hyperlink r:id="rId15" w:history="1">
        <w:r w:rsidR="00922F16" w:rsidRPr="001D5F10">
          <w:rPr>
            <w:rStyle w:val="Hyperlink"/>
            <w:rFonts w:ascii="Baskerville" w:hAnsi="Baskerville"/>
          </w:rPr>
          <w:t>https://www.britannica.com/question/What-happened-on-Neil-Armstrongs-Apollo-11-mission</w:t>
        </w:r>
      </w:hyperlink>
    </w:p>
    <w:p w14:paraId="17223903" w14:textId="77777777" w:rsidR="00226AB9" w:rsidRPr="001D5F10" w:rsidRDefault="00226AB9">
      <w:pPr>
        <w:rPr>
          <w:rFonts w:ascii="Baskerville" w:hAnsi="Baskerville"/>
        </w:rPr>
      </w:pPr>
    </w:p>
    <w:p w14:paraId="2FBCFEEF" w14:textId="3EF06AAE" w:rsidR="001D5F10" w:rsidRPr="00782B2C" w:rsidRDefault="00782B2C">
      <w:pPr>
        <w:rPr>
          <w:rFonts w:ascii="Baskerville" w:hAnsi="Baskerville"/>
          <w:b/>
          <w:bCs/>
          <w:u w:val="single"/>
        </w:rPr>
      </w:pPr>
      <w:r w:rsidRPr="00782B2C">
        <w:rPr>
          <w:rFonts w:ascii="Baskerville" w:hAnsi="Baskerville"/>
          <w:b/>
          <w:bCs/>
          <w:u w:val="single"/>
        </w:rPr>
        <w:t>Points to consider:</w:t>
      </w:r>
    </w:p>
    <w:p w14:paraId="098E548E" w14:textId="77777777" w:rsidR="001D5F10" w:rsidRPr="001D5F10" w:rsidRDefault="001D5F10">
      <w:pPr>
        <w:rPr>
          <w:rFonts w:ascii="Baskerville" w:hAnsi="Baskerville"/>
          <w:b/>
          <w:bCs/>
        </w:rPr>
      </w:pPr>
    </w:p>
    <w:p w14:paraId="153C8A16" w14:textId="1FC47831" w:rsidR="001D5F10" w:rsidRPr="001D5F10" w:rsidRDefault="001D5F10" w:rsidP="001D5F10">
      <w:pPr>
        <w:pStyle w:val="ListParagraph"/>
        <w:numPr>
          <w:ilvl w:val="0"/>
          <w:numId w:val="4"/>
        </w:numPr>
        <w:rPr>
          <w:rFonts w:ascii="Baskerville" w:hAnsi="Baskerville"/>
        </w:rPr>
      </w:pPr>
      <w:r w:rsidRPr="001D5F10">
        <w:rPr>
          <w:rFonts w:ascii="Baskerville" w:hAnsi="Baskerville"/>
        </w:rPr>
        <w:t>Colonizing the Moon could provide unique opportunities for scientific research and exploration</w:t>
      </w:r>
    </w:p>
    <w:p w14:paraId="381176B4" w14:textId="43EC777A" w:rsidR="001D5F10" w:rsidRPr="001D5F10" w:rsidRDefault="001D5F10" w:rsidP="001D5F10">
      <w:pPr>
        <w:pStyle w:val="ListParagraph"/>
        <w:numPr>
          <w:ilvl w:val="0"/>
          <w:numId w:val="4"/>
        </w:numPr>
        <w:rPr>
          <w:rFonts w:ascii="Baskerville" w:hAnsi="Baskerville"/>
        </w:rPr>
      </w:pPr>
      <w:r w:rsidRPr="001D5F10">
        <w:rPr>
          <w:rFonts w:ascii="Baskerville" w:hAnsi="Baskerville"/>
        </w:rPr>
        <w:t>Colonizing the Moon could have environmental consequences, including the disruption of pristine lunar landscapes and the potential release of contaminants into the lunar environment.</w:t>
      </w:r>
    </w:p>
    <w:p w14:paraId="459F6351" w14:textId="4DBB09D3" w:rsidR="001D5F10" w:rsidRPr="001D5F10" w:rsidRDefault="001D5F10" w:rsidP="001D5F10">
      <w:pPr>
        <w:pStyle w:val="ListParagraph"/>
        <w:numPr>
          <w:ilvl w:val="0"/>
          <w:numId w:val="4"/>
        </w:numPr>
        <w:rPr>
          <w:rFonts w:ascii="Baskerville" w:hAnsi="Baskerville"/>
        </w:rPr>
      </w:pPr>
      <w:r w:rsidRPr="001D5F10">
        <w:rPr>
          <w:rFonts w:ascii="Baskerville" w:hAnsi="Baskerville"/>
        </w:rPr>
        <w:t>Ways to mitigate the risks of living on the moon - numerous safety and health risks, including exposure to radiation, microgravity-induced health issues, and psychological challenges associated with isolation and confinement.</w:t>
      </w:r>
      <w:r w:rsidRPr="001D5F10">
        <w:t xml:space="preserve"> </w:t>
      </w:r>
      <w:r>
        <w:fldChar w:fldCharType="begin"/>
      </w:r>
      <w:r>
        <w:instrText xml:space="preserve"> INCLUDEPICTURE "/Users/huriyyah/Library/Group Containers/UBF8T346G9.ms/WebArchiveCopyPasteTempFiles/com.microsoft.Word/habsmun2024logo.png" \* MERGEFORMATINET </w:instrText>
      </w:r>
      <w:r>
        <w:fldChar w:fldCharType="separate"/>
      </w:r>
      <w:r>
        <w:rPr>
          <w:noProof/>
        </w:rPr>
        <w:drawing>
          <wp:inline distT="0" distB="0" distL="0" distR="0" wp14:anchorId="1B74B63A" wp14:editId="4CB67FB1">
            <wp:extent cx="3884017" cy="3376246"/>
            <wp:effectExtent l="0" t="0" r="0" b="0"/>
            <wp:docPr id="840970303" name="Picture 2" descr="A logo of a united nation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970303" name="Picture 2" descr="A logo of a united nations organiz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1281" cy="3417331"/>
                    </a:xfrm>
                    <a:prstGeom prst="rect">
                      <a:avLst/>
                    </a:prstGeom>
                    <a:noFill/>
                    <a:ln>
                      <a:noFill/>
                    </a:ln>
                  </pic:spPr>
                </pic:pic>
              </a:graphicData>
            </a:graphic>
          </wp:inline>
        </w:drawing>
      </w:r>
      <w:r>
        <w:fldChar w:fldCharType="end"/>
      </w:r>
    </w:p>
    <w:sectPr w:rsidR="001D5F10" w:rsidRPr="001D5F1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F553" w14:textId="77777777" w:rsidR="00FC4E8C" w:rsidRDefault="00FC4E8C" w:rsidP="002161EC">
      <w:r>
        <w:separator/>
      </w:r>
    </w:p>
  </w:endnote>
  <w:endnote w:type="continuationSeparator" w:id="0">
    <w:p w14:paraId="2C870EAA" w14:textId="77777777" w:rsidR="00FC4E8C" w:rsidRDefault="00FC4E8C" w:rsidP="0021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786C" w14:textId="77777777" w:rsidR="002161EC" w:rsidRDefault="0021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D5C8" w14:textId="77777777" w:rsidR="002161EC" w:rsidRDefault="0021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7A5C" w14:textId="77777777" w:rsidR="002161EC" w:rsidRDefault="0021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E2CC" w14:textId="77777777" w:rsidR="00FC4E8C" w:rsidRDefault="00FC4E8C" w:rsidP="002161EC">
      <w:r>
        <w:separator/>
      </w:r>
    </w:p>
  </w:footnote>
  <w:footnote w:type="continuationSeparator" w:id="0">
    <w:p w14:paraId="06F0B33C" w14:textId="77777777" w:rsidR="00FC4E8C" w:rsidRDefault="00FC4E8C" w:rsidP="0021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45DD" w14:textId="77777777" w:rsidR="002161EC" w:rsidRDefault="0021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CA93" w14:textId="77777777" w:rsidR="002161EC" w:rsidRDefault="00216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D730" w14:textId="77777777" w:rsidR="002161EC" w:rsidRDefault="00216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127F8"/>
    <w:multiLevelType w:val="hybridMultilevel"/>
    <w:tmpl w:val="9EE2DAE4"/>
    <w:lvl w:ilvl="0" w:tplc="63B0BCB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638A5"/>
    <w:multiLevelType w:val="hybridMultilevel"/>
    <w:tmpl w:val="83085D68"/>
    <w:lvl w:ilvl="0" w:tplc="63B0BCBA">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6DD2C0E"/>
    <w:multiLevelType w:val="hybridMultilevel"/>
    <w:tmpl w:val="AA5C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D302B"/>
    <w:multiLevelType w:val="hybridMultilevel"/>
    <w:tmpl w:val="328E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30951"/>
    <w:multiLevelType w:val="hybridMultilevel"/>
    <w:tmpl w:val="603A1F0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58866065">
    <w:abstractNumId w:val="0"/>
  </w:num>
  <w:num w:numId="2" w16cid:durableId="12919754">
    <w:abstractNumId w:val="1"/>
  </w:num>
  <w:num w:numId="3" w16cid:durableId="437263422">
    <w:abstractNumId w:val="4"/>
  </w:num>
  <w:num w:numId="4" w16cid:durableId="870726448">
    <w:abstractNumId w:val="2"/>
  </w:num>
  <w:num w:numId="5" w16cid:durableId="1028870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88"/>
    <w:rsid w:val="001D5F10"/>
    <w:rsid w:val="002161EC"/>
    <w:rsid w:val="00226AB9"/>
    <w:rsid w:val="00256709"/>
    <w:rsid w:val="00260234"/>
    <w:rsid w:val="003E46C7"/>
    <w:rsid w:val="003E49C9"/>
    <w:rsid w:val="003E6F01"/>
    <w:rsid w:val="004269CA"/>
    <w:rsid w:val="00562788"/>
    <w:rsid w:val="005D1E72"/>
    <w:rsid w:val="00622B71"/>
    <w:rsid w:val="00782B2C"/>
    <w:rsid w:val="007F7546"/>
    <w:rsid w:val="00922F16"/>
    <w:rsid w:val="00C70E08"/>
    <w:rsid w:val="00CE5C3D"/>
    <w:rsid w:val="00E87C15"/>
    <w:rsid w:val="00E93C17"/>
    <w:rsid w:val="00ED3F49"/>
    <w:rsid w:val="00F230AD"/>
    <w:rsid w:val="00FC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6229"/>
  <w15:chartTrackingRefBased/>
  <w15:docId w15:val="{979790BC-AF2A-174C-A4AC-86A0103C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AB9"/>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788"/>
    <w:pPr>
      <w:spacing w:before="100" w:beforeAutospacing="1" w:after="100" w:afterAutospacing="1"/>
    </w:pPr>
  </w:style>
  <w:style w:type="character" w:styleId="Hyperlink">
    <w:name w:val="Hyperlink"/>
    <w:basedOn w:val="DefaultParagraphFont"/>
    <w:uiPriority w:val="99"/>
    <w:unhideWhenUsed/>
    <w:rsid w:val="00562788"/>
    <w:rPr>
      <w:color w:val="0563C1" w:themeColor="hyperlink"/>
      <w:u w:val="single"/>
    </w:rPr>
  </w:style>
  <w:style w:type="character" w:styleId="UnresolvedMention">
    <w:name w:val="Unresolved Mention"/>
    <w:basedOn w:val="DefaultParagraphFont"/>
    <w:uiPriority w:val="99"/>
    <w:semiHidden/>
    <w:unhideWhenUsed/>
    <w:rsid w:val="00562788"/>
    <w:rPr>
      <w:color w:val="605E5C"/>
      <w:shd w:val="clear" w:color="auto" w:fill="E1DFDD"/>
    </w:rPr>
  </w:style>
  <w:style w:type="paragraph" w:styleId="ListParagraph">
    <w:name w:val="List Paragraph"/>
    <w:basedOn w:val="Normal"/>
    <w:uiPriority w:val="34"/>
    <w:qFormat/>
    <w:rsid w:val="003E49C9"/>
    <w:pPr>
      <w:ind w:left="720"/>
      <w:contextualSpacing/>
    </w:pPr>
    <w:rPr>
      <w:rFonts w:asciiTheme="minorHAnsi" w:eastAsiaTheme="minorHAnsi" w:hAnsiTheme="minorHAnsi" w:cstheme="minorBidi"/>
      <w:kern w:val="2"/>
      <w:lang w:eastAsia="en-US"/>
      <w14:ligatures w14:val="standardContextual"/>
    </w:rPr>
  </w:style>
  <w:style w:type="character" w:styleId="FollowedHyperlink">
    <w:name w:val="FollowedHyperlink"/>
    <w:basedOn w:val="DefaultParagraphFont"/>
    <w:uiPriority w:val="99"/>
    <w:semiHidden/>
    <w:unhideWhenUsed/>
    <w:rsid w:val="003E49C9"/>
    <w:rPr>
      <w:color w:val="954F72" w:themeColor="followedHyperlink"/>
      <w:u w:val="single"/>
    </w:rPr>
  </w:style>
  <w:style w:type="paragraph" w:styleId="z-TopofForm">
    <w:name w:val="HTML Top of Form"/>
    <w:basedOn w:val="Normal"/>
    <w:next w:val="Normal"/>
    <w:link w:val="z-TopofFormChar"/>
    <w:hidden/>
    <w:uiPriority w:val="99"/>
    <w:semiHidden/>
    <w:unhideWhenUsed/>
    <w:rsid w:val="00226AB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6AB9"/>
    <w:rPr>
      <w:rFonts w:ascii="Arial" w:eastAsia="Times New Roman" w:hAnsi="Arial" w:cs="Arial"/>
      <w:vanish/>
      <w:kern w:val="0"/>
      <w:sz w:val="16"/>
      <w:szCs w:val="16"/>
      <w:lang w:eastAsia="en-GB"/>
      <w14:ligatures w14:val="none"/>
    </w:rPr>
  </w:style>
  <w:style w:type="paragraph" w:styleId="z-BottomofForm">
    <w:name w:val="HTML Bottom of Form"/>
    <w:basedOn w:val="Normal"/>
    <w:next w:val="Normal"/>
    <w:link w:val="z-BottomofFormChar"/>
    <w:hidden/>
    <w:uiPriority w:val="99"/>
    <w:semiHidden/>
    <w:unhideWhenUsed/>
    <w:rsid w:val="00226AB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6AB9"/>
    <w:rPr>
      <w:rFonts w:ascii="Arial" w:eastAsia="Times New Roman" w:hAnsi="Arial" w:cs="Arial"/>
      <w:vanish/>
      <w:kern w:val="0"/>
      <w:sz w:val="16"/>
      <w:szCs w:val="16"/>
      <w:lang w:eastAsia="en-GB"/>
      <w14:ligatures w14:val="none"/>
    </w:rPr>
  </w:style>
  <w:style w:type="paragraph" w:styleId="Header">
    <w:name w:val="header"/>
    <w:basedOn w:val="Normal"/>
    <w:link w:val="HeaderChar"/>
    <w:uiPriority w:val="99"/>
    <w:unhideWhenUsed/>
    <w:rsid w:val="002161EC"/>
    <w:pPr>
      <w:tabs>
        <w:tab w:val="center" w:pos="4513"/>
        <w:tab w:val="right" w:pos="9026"/>
      </w:tabs>
    </w:pPr>
  </w:style>
  <w:style w:type="character" w:customStyle="1" w:styleId="HeaderChar">
    <w:name w:val="Header Char"/>
    <w:basedOn w:val="DefaultParagraphFont"/>
    <w:link w:val="Header"/>
    <w:uiPriority w:val="99"/>
    <w:rsid w:val="002161EC"/>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2161EC"/>
    <w:pPr>
      <w:tabs>
        <w:tab w:val="center" w:pos="4513"/>
        <w:tab w:val="right" w:pos="9026"/>
      </w:tabs>
    </w:pPr>
  </w:style>
  <w:style w:type="character" w:customStyle="1" w:styleId="FooterChar">
    <w:name w:val="Footer Char"/>
    <w:basedOn w:val="DefaultParagraphFont"/>
    <w:link w:val="Footer"/>
    <w:uiPriority w:val="99"/>
    <w:rsid w:val="002161EC"/>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7848">
      <w:bodyDiv w:val="1"/>
      <w:marLeft w:val="0"/>
      <w:marRight w:val="0"/>
      <w:marTop w:val="0"/>
      <w:marBottom w:val="0"/>
      <w:divBdr>
        <w:top w:val="none" w:sz="0" w:space="0" w:color="auto"/>
        <w:left w:val="none" w:sz="0" w:space="0" w:color="auto"/>
        <w:bottom w:val="none" w:sz="0" w:space="0" w:color="auto"/>
        <w:right w:val="none" w:sz="0" w:space="0" w:color="auto"/>
      </w:divBdr>
    </w:div>
    <w:div w:id="586885098">
      <w:bodyDiv w:val="1"/>
      <w:marLeft w:val="0"/>
      <w:marRight w:val="0"/>
      <w:marTop w:val="0"/>
      <w:marBottom w:val="0"/>
      <w:divBdr>
        <w:top w:val="none" w:sz="0" w:space="0" w:color="auto"/>
        <w:left w:val="none" w:sz="0" w:space="0" w:color="auto"/>
        <w:bottom w:val="none" w:sz="0" w:space="0" w:color="auto"/>
        <w:right w:val="none" w:sz="0" w:space="0" w:color="auto"/>
      </w:divBdr>
    </w:div>
    <w:div w:id="903415893">
      <w:bodyDiv w:val="1"/>
      <w:marLeft w:val="0"/>
      <w:marRight w:val="0"/>
      <w:marTop w:val="0"/>
      <w:marBottom w:val="0"/>
      <w:divBdr>
        <w:top w:val="none" w:sz="0" w:space="0" w:color="auto"/>
        <w:left w:val="none" w:sz="0" w:space="0" w:color="auto"/>
        <w:bottom w:val="none" w:sz="0" w:space="0" w:color="auto"/>
        <w:right w:val="none" w:sz="0" w:space="0" w:color="auto"/>
      </w:divBdr>
    </w:div>
    <w:div w:id="1391198468">
      <w:bodyDiv w:val="1"/>
      <w:marLeft w:val="0"/>
      <w:marRight w:val="0"/>
      <w:marTop w:val="0"/>
      <w:marBottom w:val="0"/>
      <w:divBdr>
        <w:top w:val="none" w:sz="0" w:space="0" w:color="auto"/>
        <w:left w:val="none" w:sz="0" w:space="0" w:color="auto"/>
        <w:bottom w:val="none" w:sz="0" w:space="0" w:color="auto"/>
        <w:right w:val="none" w:sz="0" w:space="0" w:color="auto"/>
      </w:divBdr>
    </w:div>
    <w:div w:id="1740051345">
      <w:bodyDiv w:val="1"/>
      <w:marLeft w:val="0"/>
      <w:marRight w:val="0"/>
      <w:marTop w:val="0"/>
      <w:marBottom w:val="0"/>
      <w:divBdr>
        <w:top w:val="none" w:sz="0" w:space="0" w:color="auto"/>
        <w:left w:val="none" w:sz="0" w:space="0" w:color="auto"/>
        <w:bottom w:val="none" w:sz="0" w:space="0" w:color="auto"/>
        <w:right w:val="none" w:sz="0" w:space="0" w:color="auto"/>
      </w:divBdr>
      <w:divsChild>
        <w:div w:id="665327828">
          <w:marLeft w:val="0"/>
          <w:marRight w:val="0"/>
          <w:marTop w:val="0"/>
          <w:marBottom w:val="0"/>
          <w:divBdr>
            <w:top w:val="none" w:sz="0" w:space="0" w:color="auto"/>
            <w:left w:val="none" w:sz="0" w:space="0" w:color="auto"/>
            <w:bottom w:val="none" w:sz="0" w:space="0" w:color="auto"/>
            <w:right w:val="none" w:sz="0" w:space="0" w:color="auto"/>
          </w:divBdr>
        </w:div>
        <w:div w:id="2047874999">
          <w:marLeft w:val="0"/>
          <w:marRight w:val="0"/>
          <w:marTop w:val="0"/>
          <w:marBottom w:val="0"/>
          <w:divBdr>
            <w:top w:val="none" w:sz="0" w:space="0" w:color="auto"/>
            <w:left w:val="none" w:sz="0" w:space="0" w:color="auto"/>
            <w:bottom w:val="none" w:sz="0" w:space="0" w:color="auto"/>
            <w:right w:val="none" w:sz="0" w:space="0" w:color="auto"/>
          </w:divBdr>
        </w:div>
      </w:divsChild>
    </w:div>
    <w:div w:id="1987855664">
      <w:bodyDiv w:val="1"/>
      <w:marLeft w:val="0"/>
      <w:marRight w:val="0"/>
      <w:marTop w:val="0"/>
      <w:marBottom w:val="0"/>
      <w:divBdr>
        <w:top w:val="none" w:sz="0" w:space="0" w:color="auto"/>
        <w:left w:val="none" w:sz="0" w:space="0" w:color="auto"/>
        <w:bottom w:val="none" w:sz="0" w:space="0" w:color="auto"/>
        <w:right w:val="none" w:sz="0" w:space="0" w:color="auto"/>
      </w:divBdr>
    </w:div>
    <w:div w:id="2065368605">
      <w:bodyDiv w:val="1"/>
      <w:marLeft w:val="0"/>
      <w:marRight w:val="0"/>
      <w:marTop w:val="0"/>
      <w:marBottom w:val="0"/>
      <w:divBdr>
        <w:top w:val="none" w:sz="0" w:space="0" w:color="auto"/>
        <w:left w:val="none" w:sz="0" w:space="0" w:color="auto"/>
        <w:bottom w:val="none" w:sz="0" w:space="0" w:color="auto"/>
        <w:right w:val="none" w:sz="0" w:space="0" w:color="auto"/>
      </w:divBdr>
      <w:divsChild>
        <w:div w:id="1153989111">
          <w:marLeft w:val="0"/>
          <w:marRight w:val="0"/>
          <w:marTop w:val="0"/>
          <w:marBottom w:val="0"/>
          <w:divBdr>
            <w:top w:val="single" w:sz="2" w:space="0" w:color="E3E3E3"/>
            <w:left w:val="single" w:sz="2" w:space="0" w:color="E3E3E3"/>
            <w:bottom w:val="single" w:sz="2" w:space="0" w:color="E3E3E3"/>
            <w:right w:val="single" w:sz="2" w:space="0" w:color="E3E3E3"/>
          </w:divBdr>
          <w:divsChild>
            <w:div w:id="975455509">
              <w:marLeft w:val="0"/>
              <w:marRight w:val="0"/>
              <w:marTop w:val="0"/>
              <w:marBottom w:val="0"/>
              <w:divBdr>
                <w:top w:val="single" w:sz="2" w:space="0" w:color="E3E3E3"/>
                <w:left w:val="single" w:sz="2" w:space="0" w:color="E3E3E3"/>
                <w:bottom w:val="single" w:sz="2" w:space="0" w:color="E3E3E3"/>
                <w:right w:val="single" w:sz="2" w:space="0" w:color="E3E3E3"/>
              </w:divBdr>
              <w:divsChild>
                <w:div w:id="1912303889">
                  <w:marLeft w:val="0"/>
                  <w:marRight w:val="0"/>
                  <w:marTop w:val="0"/>
                  <w:marBottom w:val="0"/>
                  <w:divBdr>
                    <w:top w:val="single" w:sz="2" w:space="0" w:color="E3E3E3"/>
                    <w:left w:val="single" w:sz="2" w:space="0" w:color="E3E3E3"/>
                    <w:bottom w:val="single" w:sz="2" w:space="0" w:color="E3E3E3"/>
                    <w:right w:val="single" w:sz="2" w:space="0" w:color="E3E3E3"/>
                  </w:divBdr>
                  <w:divsChild>
                    <w:div w:id="183902276">
                      <w:marLeft w:val="0"/>
                      <w:marRight w:val="0"/>
                      <w:marTop w:val="0"/>
                      <w:marBottom w:val="0"/>
                      <w:divBdr>
                        <w:top w:val="single" w:sz="2" w:space="0" w:color="E3E3E3"/>
                        <w:left w:val="single" w:sz="2" w:space="0" w:color="E3E3E3"/>
                        <w:bottom w:val="single" w:sz="2" w:space="0" w:color="E3E3E3"/>
                        <w:right w:val="single" w:sz="2" w:space="0" w:color="E3E3E3"/>
                      </w:divBdr>
                      <w:divsChild>
                        <w:div w:id="1990934496">
                          <w:marLeft w:val="0"/>
                          <w:marRight w:val="0"/>
                          <w:marTop w:val="0"/>
                          <w:marBottom w:val="0"/>
                          <w:divBdr>
                            <w:top w:val="single" w:sz="2" w:space="0" w:color="E3E3E3"/>
                            <w:left w:val="single" w:sz="2" w:space="0" w:color="E3E3E3"/>
                            <w:bottom w:val="single" w:sz="2" w:space="0" w:color="E3E3E3"/>
                            <w:right w:val="single" w:sz="2" w:space="0" w:color="E3E3E3"/>
                          </w:divBdr>
                          <w:divsChild>
                            <w:div w:id="1283150273">
                              <w:marLeft w:val="0"/>
                              <w:marRight w:val="0"/>
                              <w:marTop w:val="100"/>
                              <w:marBottom w:val="100"/>
                              <w:divBdr>
                                <w:top w:val="single" w:sz="2" w:space="0" w:color="E3E3E3"/>
                                <w:left w:val="single" w:sz="2" w:space="0" w:color="E3E3E3"/>
                                <w:bottom w:val="single" w:sz="2" w:space="0" w:color="E3E3E3"/>
                                <w:right w:val="single" w:sz="2" w:space="0" w:color="E3E3E3"/>
                              </w:divBdr>
                              <w:divsChild>
                                <w:div w:id="838034948">
                                  <w:marLeft w:val="0"/>
                                  <w:marRight w:val="0"/>
                                  <w:marTop w:val="0"/>
                                  <w:marBottom w:val="0"/>
                                  <w:divBdr>
                                    <w:top w:val="single" w:sz="2" w:space="0" w:color="E3E3E3"/>
                                    <w:left w:val="single" w:sz="2" w:space="0" w:color="E3E3E3"/>
                                    <w:bottom w:val="single" w:sz="2" w:space="0" w:color="E3E3E3"/>
                                    <w:right w:val="single" w:sz="2" w:space="0" w:color="E3E3E3"/>
                                  </w:divBdr>
                                  <w:divsChild>
                                    <w:div w:id="1655716569">
                                      <w:marLeft w:val="0"/>
                                      <w:marRight w:val="0"/>
                                      <w:marTop w:val="0"/>
                                      <w:marBottom w:val="0"/>
                                      <w:divBdr>
                                        <w:top w:val="single" w:sz="2" w:space="0" w:color="E3E3E3"/>
                                        <w:left w:val="single" w:sz="2" w:space="0" w:color="E3E3E3"/>
                                        <w:bottom w:val="single" w:sz="2" w:space="0" w:color="E3E3E3"/>
                                        <w:right w:val="single" w:sz="2" w:space="0" w:color="E3E3E3"/>
                                      </w:divBdr>
                                      <w:divsChild>
                                        <w:div w:id="972370319">
                                          <w:marLeft w:val="0"/>
                                          <w:marRight w:val="0"/>
                                          <w:marTop w:val="0"/>
                                          <w:marBottom w:val="0"/>
                                          <w:divBdr>
                                            <w:top w:val="single" w:sz="2" w:space="0" w:color="E3E3E3"/>
                                            <w:left w:val="single" w:sz="2" w:space="0" w:color="E3E3E3"/>
                                            <w:bottom w:val="single" w:sz="2" w:space="0" w:color="E3E3E3"/>
                                            <w:right w:val="single" w:sz="2" w:space="0" w:color="E3E3E3"/>
                                          </w:divBdr>
                                          <w:divsChild>
                                            <w:div w:id="283079379">
                                              <w:marLeft w:val="0"/>
                                              <w:marRight w:val="0"/>
                                              <w:marTop w:val="0"/>
                                              <w:marBottom w:val="0"/>
                                              <w:divBdr>
                                                <w:top w:val="single" w:sz="2" w:space="0" w:color="E3E3E3"/>
                                                <w:left w:val="single" w:sz="2" w:space="0" w:color="E3E3E3"/>
                                                <w:bottom w:val="single" w:sz="2" w:space="0" w:color="E3E3E3"/>
                                                <w:right w:val="single" w:sz="2" w:space="0" w:color="E3E3E3"/>
                                              </w:divBdr>
                                              <w:divsChild>
                                                <w:div w:id="1411583571">
                                                  <w:marLeft w:val="0"/>
                                                  <w:marRight w:val="0"/>
                                                  <w:marTop w:val="0"/>
                                                  <w:marBottom w:val="0"/>
                                                  <w:divBdr>
                                                    <w:top w:val="single" w:sz="2" w:space="0" w:color="E3E3E3"/>
                                                    <w:left w:val="single" w:sz="2" w:space="0" w:color="E3E3E3"/>
                                                    <w:bottom w:val="single" w:sz="2" w:space="0" w:color="E3E3E3"/>
                                                    <w:right w:val="single" w:sz="2" w:space="0" w:color="E3E3E3"/>
                                                  </w:divBdr>
                                                  <w:divsChild>
                                                    <w:div w:id="1618250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6912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un.org/en/2023/sc15418.doc.htm" TargetMode="External"/><Relationship Id="rId13" Type="http://schemas.openxmlformats.org/officeDocument/2006/relationships/hyperlink" Target="https://www.u-tokyo.ac.jp/focus/en/features/z0405_00011.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th.china-embassy.gov.cn/eng/ztbd/tww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m.china-embassy.gov.cn/eng/sgxw/202208/P020220810850182763063.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ritannica.com/question/What-happened-on-Neil-Armstrongs-Apollo-11-mission" TargetMode="External"/><Relationship Id="rId23" Type="http://schemas.openxmlformats.org/officeDocument/2006/relationships/fontTable" Target="fontTable.xml"/><Relationship Id="rId10" Type="http://schemas.openxmlformats.org/officeDocument/2006/relationships/hyperlink" Target="https://www.europarl.europa.eu/thinktank/en/document/EPRS_ATA(2023)74977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zer.com/aiweb/categories/magazine/64_folder/64_articles/64_un_yasharaliyev.html" TargetMode="External"/><Relationship Id="rId14" Type="http://schemas.openxmlformats.org/officeDocument/2006/relationships/hyperlink" Target="https://www.unoosa.org/oosa/en/ourwork/spacelaw/treaties/moon-agreement.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1454</Words>
  <Characters>7857</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Huriyyah Lebied (hlebied15417 - L6 DXF)</dc:creator>
  <cp:keywords/>
  <dc:description/>
  <cp:lastModifiedBy>Houria Lebied</cp:lastModifiedBy>
  <cp:revision>1</cp:revision>
  <cp:lastPrinted>2024-03-04T16:25:00Z</cp:lastPrinted>
  <dcterms:created xsi:type="dcterms:W3CDTF">2024-02-09T19:20:00Z</dcterms:created>
  <dcterms:modified xsi:type="dcterms:W3CDTF">2024-03-04T16:25:00Z</dcterms:modified>
</cp:coreProperties>
</file>