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22EE07B" wp14:paraId="7F5E30B4" wp14:textId="2D54EC61">
      <w:pPr>
        <w:spacing w:before="20" w:after="299" w:line="259" w:lineRule="auto"/>
        <w:rPr>
          <w:rFonts w:ascii="Arial" w:hAnsi="Arial" w:eastAsia="Arial" w:cs="Arial"/>
          <w:b w:val="0"/>
          <w:bCs w:val="0"/>
          <w:i w:val="0"/>
          <w:iCs w:val="0"/>
          <w:caps w:val="0"/>
          <w:smallCaps w:val="0"/>
          <w:noProof w:val="0"/>
          <w:color w:val="auto"/>
          <w:sz w:val="20"/>
          <w:szCs w:val="20"/>
          <w:lang w:val="en-GB"/>
        </w:rPr>
      </w:pPr>
    </w:p>
    <w:p xmlns:wp14="http://schemas.microsoft.com/office/word/2010/wordml" w:rsidP="322EE07B" wp14:paraId="52CA5AD6" wp14:textId="2CEF5848">
      <w:pPr>
        <w:spacing w:before="299" w:after="299" w:line="259" w:lineRule="auto"/>
        <w:ind w:left="2545"/>
        <w:rPr>
          <w:rFonts w:ascii="Arial" w:hAnsi="Arial" w:eastAsia="Arial" w:cs="Arial"/>
          <w:b w:val="0"/>
          <w:bCs w:val="0"/>
          <w:i w:val="0"/>
          <w:iCs w:val="0"/>
          <w:caps w:val="0"/>
          <w:smallCaps w:val="0"/>
          <w:noProof w:val="0"/>
          <w:color w:val="auto"/>
          <w:sz w:val="22"/>
          <w:szCs w:val="22"/>
          <w:lang w:val="en-GB"/>
        </w:rPr>
      </w:pPr>
      <w:r w:rsidR="40EAEBEF">
        <w:drawing>
          <wp:inline xmlns:wp14="http://schemas.microsoft.com/office/word/2010/wordprocessingDrawing" wp14:editId="11612AAA" wp14:anchorId="394E2204">
            <wp:extent cx="2419350" cy="2305050"/>
            <wp:effectExtent l="0" t="0" r="0" b="0"/>
            <wp:docPr id="253039869" name="" title=""/>
            <wp:cNvGraphicFramePr>
              <a:graphicFrameLocks noChangeAspect="1"/>
            </wp:cNvGraphicFramePr>
            <a:graphic>
              <a:graphicData uri="http://schemas.openxmlformats.org/drawingml/2006/picture">
                <pic:pic>
                  <pic:nvPicPr>
                    <pic:cNvPr id="0" name=""/>
                    <pic:cNvPicPr/>
                  </pic:nvPicPr>
                  <pic:blipFill>
                    <a:blip r:embed="R84717b14823c405c">
                      <a:extLst>
                        <a:ext xmlns:a="http://schemas.openxmlformats.org/drawingml/2006/main" uri="{28A0092B-C50C-407E-A947-70E740481C1C}">
                          <a14:useLocalDpi val="0"/>
                        </a:ext>
                      </a:extLst>
                    </a:blip>
                    <a:stretch>
                      <a:fillRect/>
                    </a:stretch>
                  </pic:blipFill>
                  <pic:spPr>
                    <a:xfrm>
                      <a:off x="0" y="0"/>
                      <a:ext cx="2419350" cy="2305050"/>
                    </a:xfrm>
                    <a:prstGeom prst="rect">
                      <a:avLst/>
                    </a:prstGeom>
                  </pic:spPr>
                </pic:pic>
              </a:graphicData>
            </a:graphic>
          </wp:inline>
        </w:drawing>
      </w:r>
    </w:p>
    <w:p xmlns:wp14="http://schemas.microsoft.com/office/word/2010/wordml" w:rsidP="322EE07B" wp14:paraId="79BF92C6" wp14:textId="789262D9">
      <w:pPr>
        <w:spacing w:before="299" w:after="299" w:line="259" w:lineRule="auto"/>
        <w:rPr>
          <w:rFonts w:ascii="Arial" w:hAnsi="Arial" w:eastAsia="Arial" w:cs="Arial"/>
          <w:b w:val="0"/>
          <w:bCs w:val="0"/>
          <w:i w:val="0"/>
          <w:iCs w:val="0"/>
          <w:caps w:val="0"/>
          <w:smallCaps w:val="0"/>
          <w:noProof w:val="0"/>
          <w:color w:val="auto"/>
          <w:sz w:val="22"/>
          <w:szCs w:val="22"/>
          <w:lang w:val="en-GB"/>
        </w:rPr>
      </w:pPr>
    </w:p>
    <w:p xmlns:wp14="http://schemas.microsoft.com/office/word/2010/wordml" w:rsidP="322EE07B" wp14:paraId="3D435B8A" wp14:textId="5EC7EE28">
      <w:pPr>
        <w:spacing w:before="39" w:after="299" w:line="259" w:lineRule="auto"/>
        <w:rPr>
          <w:rFonts w:ascii="Arial" w:hAnsi="Arial" w:eastAsia="Arial" w:cs="Arial"/>
          <w:b w:val="0"/>
          <w:bCs w:val="0"/>
          <w:i w:val="0"/>
          <w:iCs w:val="0"/>
          <w:caps w:val="0"/>
          <w:smallCaps w:val="0"/>
          <w:noProof w:val="0"/>
          <w:color w:val="auto"/>
          <w:sz w:val="22"/>
          <w:szCs w:val="22"/>
          <w:lang w:val="en-GB"/>
        </w:rPr>
      </w:pPr>
    </w:p>
    <w:p xmlns:wp14="http://schemas.microsoft.com/office/word/2010/wordml" w:rsidP="322EE07B" wp14:paraId="5DC1BFD5" wp14:textId="511E4E8D">
      <w:pPr>
        <w:pStyle w:val="Title"/>
        <w:spacing w:after="0" w:line="240" w:lineRule="auto"/>
        <w:ind w:left="1787" w:right="1804"/>
        <w:jc w:val="center"/>
        <w:rPr>
          <w:rFonts w:ascii="Arial" w:hAnsi="Arial" w:eastAsia="Arial" w:cs="Arial"/>
          <w:b w:val="0"/>
          <w:bCs w:val="0"/>
          <w:i w:val="0"/>
          <w:iCs w:val="0"/>
          <w:caps w:val="0"/>
          <w:smallCaps w:val="0"/>
          <w:noProof w:val="0"/>
          <w:color w:val="auto"/>
          <w:sz w:val="62"/>
          <w:szCs w:val="62"/>
          <w:lang w:val="en-GB"/>
        </w:rPr>
      </w:pPr>
      <w:r w:rsidRPr="322EE07B" w:rsidR="40EAEBEF">
        <w:rPr>
          <w:rFonts w:ascii="Arial" w:hAnsi="Arial" w:eastAsia="Arial" w:cs="Arial"/>
          <w:b w:val="1"/>
          <w:bCs w:val="1"/>
          <w:i w:val="0"/>
          <w:iCs w:val="0"/>
          <w:caps w:val="0"/>
          <w:smallCaps w:val="0"/>
          <w:noProof w:val="0"/>
          <w:color w:val="auto"/>
          <w:sz w:val="62"/>
          <w:szCs w:val="62"/>
          <w:lang w:val="en-US"/>
        </w:rPr>
        <w:t>Health</w:t>
      </w:r>
    </w:p>
    <w:p xmlns:wp14="http://schemas.microsoft.com/office/word/2010/wordml" w:rsidP="322EE07B" wp14:paraId="644D1A7A" wp14:textId="5BB6B805">
      <w:pPr>
        <w:spacing w:before="107" w:after="299" w:line="552" w:lineRule="auto"/>
        <w:ind w:left="1786" w:right="1804"/>
        <w:jc w:val="center"/>
        <w:rPr>
          <w:rFonts w:ascii="Arial" w:hAnsi="Arial" w:eastAsia="Arial" w:cs="Arial"/>
          <w:b w:val="0"/>
          <w:bCs w:val="0"/>
          <w:i w:val="0"/>
          <w:iCs w:val="0"/>
          <w:caps w:val="0"/>
          <w:smallCaps w:val="0"/>
          <w:noProof w:val="0"/>
          <w:color w:val="auto"/>
          <w:sz w:val="40"/>
          <w:szCs w:val="40"/>
          <w:lang w:val="en-GB"/>
        </w:rPr>
      </w:pPr>
      <w:r w:rsidRPr="322EE07B" w:rsidR="40EAEBEF">
        <w:rPr>
          <w:rFonts w:ascii="Arial" w:hAnsi="Arial" w:eastAsia="Arial" w:cs="Arial"/>
          <w:b w:val="0"/>
          <w:bCs w:val="0"/>
          <w:i w:val="0"/>
          <w:iCs w:val="0"/>
          <w:caps w:val="0"/>
          <w:smallCaps w:val="0"/>
          <w:noProof w:val="0"/>
          <w:color w:val="auto"/>
          <w:sz w:val="40"/>
          <w:szCs w:val="40"/>
          <w:lang w:val="en-US"/>
        </w:rPr>
        <w:t xml:space="preserve"> Briefing Paper</w:t>
      </w:r>
    </w:p>
    <w:p xmlns:wp14="http://schemas.microsoft.com/office/word/2010/wordml" w:rsidP="322EE07B" wp14:paraId="6FCD54BA" wp14:textId="0EDF6885">
      <w:pPr>
        <w:spacing w:before="69" w:after="299" w:line="259" w:lineRule="auto"/>
        <w:rPr>
          <w:rFonts w:ascii="Arial" w:hAnsi="Arial" w:eastAsia="Arial" w:cs="Arial"/>
          <w:b w:val="0"/>
          <w:bCs w:val="0"/>
          <w:i w:val="0"/>
          <w:iCs w:val="0"/>
          <w:caps w:val="0"/>
          <w:smallCaps w:val="0"/>
          <w:noProof w:val="0"/>
          <w:color w:val="auto"/>
          <w:sz w:val="40"/>
          <w:szCs w:val="40"/>
          <w:lang w:val="en-GB"/>
        </w:rPr>
      </w:pPr>
    </w:p>
    <w:p xmlns:wp14="http://schemas.microsoft.com/office/word/2010/wordml" w:rsidP="322EE07B" wp14:paraId="3203CB3C" wp14:textId="3A95612C">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r w:rsidRPr="322EE07B" w:rsidR="40EAEBEF">
        <w:rPr>
          <w:rFonts w:ascii="Arial" w:hAnsi="Arial" w:eastAsia="Arial" w:cs="Arial"/>
          <w:b w:val="0"/>
          <w:bCs w:val="0"/>
          <w:i w:val="0"/>
          <w:iCs w:val="0"/>
          <w:caps w:val="0"/>
          <w:smallCaps w:val="0"/>
          <w:noProof w:val="0"/>
          <w:color w:val="auto"/>
          <w:sz w:val="32"/>
          <w:szCs w:val="32"/>
          <w:lang w:val="en-US"/>
        </w:rPr>
        <w:t>Alexander Wasserstein</w:t>
      </w:r>
    </w:p>
    <w:p xmlns:wp14="http://schemas.microsoft.com/office/word/2010/wordml" w:rsidP="322EE07B" wp14:paraId="3A8E453E" wp14:textId="0B036379">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p>
    <w:p xmlns:wp14="http://schemas.microsoft.com/office/word/2010/wordml" w:rsidP="322EE07B" wp14:paraId="4A71B6AC" wp14:textId="61462F7C">
      <w:pPr>
        <w:spacing w:after="160" w:line="276" w:lineRule="auto"/>
        <w:ind w:left="3377" w:right="3396"/>
        <w:jc w:val="center"/>
        <w:rPr>
          <w:rFonts w:ascii="Arial" w:hAnsi="Arial" w:eastAsia="Arial" w:cs="Arial"/>
          <w:b w:val="0"/>
          <w:bCs w:val="0"/>
          <w:i w:val="0"/>
          <w:iCs w:val="0"/>
          <w:caps w:val="0"/>
          <w:smallCaps w:val="0"/>
          <w:noProof w:val="0"/>
          <w:color w:val="auto"/>
          <w:sz w:val="32"/>
          <w:szCs w:val="32"/>
          <w:lang w:val="en-GB"/>
        </w:rPr>
      </w:pPr>
      <w:r w:rsidRPr="322EE07B" w:rsidR="40EAEBEF">
        <w:rPr>
          <w:rFonts w:ascii="Arial" w:hAnsi="Arial" w:eastAsia="Arial" w:cs="Arial"/>
          <w:b w:val="0"/>
          <w:bCs w:val="0"/>
          <w:i w:val="0"/>
          <w:iCs w:val="0"/>
          <w:caps w:val="0"/>
          <w:smallCaps w:val="0"/>
          <w:noProof w:val="0"/>
          <w:color w:val="auto"/>
          <w:sz w:val="32"/>
          <w:szCs w:val="32"/>
          <w:lang w:val="en-US"/>
        </w:rPr>
        <w:t>Sebastian Maltz</w:t>
      </w:r>
    </w:p>
    <w:p xmlns:wp14="http://schemas.microsoft.com/office/word/2010/wordml" w:rsidP="322EE07B" wp14:paraId="01323C1D" wp14:textId="4C0ABC3A">
      <w:pPr>
        <w:pStyle w:val="Normal"/>
        <w:spacing w:before="299" w:after="299" w:line="259" w:lineRule="auto"/>
        <w:jc w:val="center"/>
        <w:rPr>
          <w:rFonts w:ascii="Arial" w:hAnsi="Arial" w:eastAsia="Arial" w:cs="Arial"/>
          <w:b w:val="1"/>
          <w:bCs w:val="1"/>
          <w:i w:val="0"/>
          <w:iCs w:val="0"/>
          <w:caps w:val="0"/>
          <w:smallCaps w:val="0"/>
          <w:noProof w:val="0"/>
          <w:color w:val="000000" w:themeColor="text1" w:themeTint="FF" w:themeShade="FF"/>
          <w:sz w:val="32"/>
          <w:szCs w:val="32"/>
          <w:lang w:val="en-US"/>
        </w:rPr>
      </w:pPr>
    </w:p>
    <w:p xmlns:wp14="http://schemas.microsoft.com/office/word/2010/wordml" w:rsidP="322EE07B" wp14:paraId="3DFCBC87" wp14:textId="36654100">
      <w:pPr>
        <w:pStyle w:val="Normal"/>
        <w:spacing w:before="299" w:after="299" w:line="259" w:lineRule="auto"/>
        <w:jc w:val="center"/>
        <w:rPr>
          <w:rFonts w:ascii="Calibri" w:hAnsi="Calibri" w:eastAsia="Calibri" w:cs="Calibri"/>
          <w:noProof w:val="0"/>
          <w:sz w:val="22"/>
          <w:szCs w:val="22"/>
          <w:lang w:val="en-GB"/>
        </w:rPr>
      </w:pPr>
      <w:r w:rsidRPr="322EE07B" w:rsidR="40EAEBEF">
        <w:rPr>
          <w:rFonts w:ascii="Arial" w:hAnsi="Arial" w:eastAsia="Arial" w:cs="Arial"/>
          <w:b w:val="1"/>
          <w:bCs w:val="1"/>
          <w:i w:val="0"/>
          <w:iCs w:val="0"/>
          <w:caps w:val="0"/>
          <w:smallCaps w:val="0"/>
          <w:noProof w:val="0"/>
          <w:color w:val="000000" w:themeColor="text1" w:themeTint="FF" w:themeShade="FF"/>
          <w:sz w:val="32"/>
          <w:szCs w:val="32"/>
          <w:lang w:val="en-US"/>
        </w:rPr>
        <w:t>HABSMUN 2024</w:t>
      </w:r>
    </w:p>
    <w:p xmlns:wp14="http://schemas.microsoft.com/office/word/2010/wordml" w:rsidP="322EE07B" wp14:paraId="5E5787A5" wp14:textId="79CB789A">
      <w:pPr>
        <w:pStyle w:val="Normal"/>
        <w:rPr>
          <w:color w:val="auto"/>
        </w:rPr>
      </w:pPr>
    </w:p>
    <w:p w:rsidR="40EAEBEF" w:rsidP="322EE07B" w:rsidRDefault="40EAEBEF" w14:paraId="7F5A9BE7" w14:textId="474B30A6">
      <w:pPr>
        <w:pStyle w:val="Heading2"/>
        <w:keepNext w:val="1"/>
        <w:keepLines w:val="1"/>
        <w:spacing w:before="299" w:after="299" w:line="259" w:lineRule="auto"/>
        <w:rPr>
          <w:rFonts w:ascii="Arial" w:hAnsi="Arial" w:eastAsia="Arial" w:cs="Arial"/>
          <w:b w:val="0"/>
          <w:bCs w:val="0"/>
          <w:i w:val="0"/>
          <w:iCs w:val="0"/>
          <w:caps w:val="0"/>
          <w:smallCaps w:val="0"/>
          <w:noProof w:val="0"/>
          <w:color w:val="auto"/>
          <w:sz w:val="40"/>
          <w:szCs w:val="40"/>
          <w:lang w:val="en-GB"/>
        </w:rPr>
      </w:pPr>
      <w:r w:rsidRPr="322EE07B" w:rsidR="40EAEBEF">
        <w:rPr>
          <w:rFonts w:ascii="Arial" w:hAnsi="Arial" w:eastAsia="Arial" w:cs="Arial"/>
          <w:b w:val="1"/>
          <w:bCs w:val="1"/>
          <w:i w:val="0"/>
          <w:iCs w:val="0"/>
          <w:caps w:val="0"/>
          <w:smallCaps w:val="0"/>
          <w:noProof w:val="0"/>
          <w:color w:val="auto"/>
          <w:sz w:val="40"/>
          <w:szCs w:val="40"/>
          <w:lang w:val="en-GB"/>
        </w:rPr>
        <w:t>The Question of the Efficacy of Emergency Medical Teams in Response to Natural Disasters and Emergencies</w:t>
      </w:r>
    </w:p>
    <w:p w:rsidR="40EAEBEF" w:rsidP="322EE07B" w:rsidRDefault="40EAEBEF" w14:paraId="7E382624" w14:textId="6D07498B">
      <w:pPr>
        <w:pStyle w:val="Heading3"/>
        <w:keepNext w:val="1"/>
        <w:keepLines w:val="1"/>
        <w:spacing w:before="281" w:after="281" w:line="259" w:lineRule="auto"/>
        <w:rPr>
          <w:rFonts w:ascii="Arial" w:hAnsi="Arial" w:eastAsia="Arial" w:cs="Arial"/>
          <w:b w:val="0"/>
          <w:bCs w:val="0"/>
          <w:i w:val="0"/>
          <w:iCs w:val="0"/>
          <w:caps w:val="0"/>
          <w:smallCaps w:val="0"/>
          <w:noProof w:val="0"/>
          <w:color w:val="auto"/>
          <w:sz w:val="32"/>
          <w:szCs w:val="32"/>
          <w:lang w:val="en-GB"/>
        </w:rPr>
      </w:pPr>
      <w:r w:rsidRPr="322EE07B" w:rsidR="40EAEBEF">
        <w:rPr>
          <w:rFonts w:ascii="Arial" w:hAnsi="Arial" w:eastAsia="Arial" w:cs="Arial"/>
          <w:b w:val="1"/>
          <w:bCs w:val="1"/>
          <w:i w:val="0"/>
          <w:iCs w:val="0"/>
          <w:caps w:val="0"/>
          <w:smallCaps w:val="0"/>
          <w:noProof w:val="0"/>
          <w:color w:val="auto"/>
          <w:sz w:val="32"/>
          <w:szCs w:val="32"/>
          <w:lang w:val="en-GB"/>
        </w:rPr>
        <w:t>Background</w:t>
      </w:r>
    </w:p>
    <w:p w:rsidR="40EAEBEF" w:rsidP="322EE07B" w:rsidRDefault="40EAEBEF" w14:paraId="72FBA1D5" w14:textId="7CF489AA">
      <w:pPr>
        <w:spacing w:after="16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Emergency Medical Teams (EMTs) are defined by the World Health Organization (WHO) as </w:t>
      </w:r>
      <w:r w:rsidRPr="322EE07B" w:rsidR="40EAEBEF">
        <w:rPr>
          <w:rFonts w:ascii="Arial" w:hAnsi="Arial" w:eastAsia="Arial" w:cs="Arial"/>
          <w:b w:val="0"/>
          <w:bCs w:val="0"/>
          <w:i w:val="1"/>
          <w:iCs w:val="1"/>
          <w:caps w:val="0"/>
          <w:smallCaps w:val="0"/>
          <w:noProof w:val="0"/>
          <w:color w:val="auto"/>
          <w:sz w:val="24"/>
          <w:szCs w:val="24"/>
          <w:lang w:val="en-GB"/>
        </w:rPr>
        <w:t>groups of health professionals and supporting staff outside their country of origin, aiming to provide health care specifically to disaster affected populations, and</w:t>
      </w:r>
      <w:r w:rsidRPr="322EE07B" w:rsidR="40EAEBEF">
        <w:rPr>
          <w:rFonts w:ascii="Arial" w:hAnsi="Arial" w:eastAsia="Arial" w:cs="Arial"/>
          <w:b w:val="0"/>
          <w:bCs w:val="0"/>
          <w:i w:val="0"/>
          <w:iCs w:val="0"/>
          <w:caps w:val="0"/>
          <w:smallCaps w:val="0"/>
          <w:noProof w:val="0"/>
          <w:color w:val="auto"/>
          <w:sz w:val="24"/>
          <w:szCs w:val="24"/>
          <w:lang w:val="en-GB"/>
        </w:rPr>
        <w:t xml:space="preserve"> play a crucial role in disaster response. The initiative was </w:t>
      </w:r>
      <w:r w:rsidRPr="322EE07B" w:rsidR="40EAEBEF">
        <w:rPr>
          <w:rFonts w:ascii="Arial" w:hAnsi="Arial" w:eastAsia="Arial" w:cs="Arial"/>
          <w:b w:val="0"/>
          <w:bCs w:val="0"/>
          <w:i w:val="0"/>
          <w:iCs w:val="0"/>
          <w:caps w:val="0"/>
          <w:smallCaps w:val="0"/>
          <w:noProof w:val="0"/>
          <w:color w:val="auto"/>
          <w:sz w:val="24"/>
          <w:szCs w:val="24"/>
          <w:lang w:val="en-GB"/>
        </w:rPr>
        <w:t>established</w:t>
      </w:r>
      <w:r w:rsidRPr="322EE07B" w:rsidR="40EAEBEF">
        <w:rPr>
          <w:rFonts w:ascii="Arial" w:hAnsi="Arial" w:eastAsia="Arial" w:cs="Arial"/>
          <w:b w:val="0"/>
          <w:bCs w:val="0"/>
          <w:i w:val="0"/>
          <w:iCs w:val="0"/>
          <w:caps w:val="0"/>
          <w:smallCaps w:val="0"/>
          <w:noProof w:val="0"/>
          <w:color w:val="auto"/>
          <w:sz w:val="24"/>
          <w:szCs w:val="24"/>
          <w:lang w:val="en-GB"/>
        </w:rPr>
        <w:t xml:space="preserve"> </w:t>
      </w:r>
      <w:r w:rsidRPr="322EE07B" w:rsidR="40EAEBEF">
        <w:rPr>
          <w:rFonts w:ascii="Arial" w:hAnsi="Arial" w:eastAsia="Arial" w:cs="Arial"/>
          <w:b w:val="0"/>
          <w:bCs w:val="0"/>
          <w:i w:val="0"/>
          <w:iCs w:val="0"/>
          <w:caps w:val="0"/>
          <w:smallCaps w:val="0"/>
          <w:noProof w:val="0"/>
          <w:color w:val="auto"/>
          <w:sz w:val="24"/>
          <w:szCs w:val="24"/>
          <w:lang w:val="en-GB"/>
        </w:rPr>
        <w:t>as a result of</w:t>
      </w:r>
      <w:r w:rsidRPr="322EE07B" w:rsidR="40EAEBEF">
        <w:rPr>
          <w:rFonts w:ascii="Arial" w:hAnsi="Arial" w:eastAsia="Arial" w:cs="Arial"/>
          <w:b w:val="0"/>
          <w:bCs w:val="0"/>
          <w:i w:val="0"/>
          <w:iCs w:val="0"/>
          <w:caps w:val="0"/>
          <w:smallCaps w:val="0"/>
          <w:noProof w:val="0"/>
          <w:color w:val="auto"/>
          <w:sz w:val="24"/>
          <w:szCs w:val="24"/>
          <w:lang w:val="en-GB"/>
        </w:rPr>
        <w:t xml:space="preserve"> lessons from the disaster response in Haiti following a 2010 earthquake, and aimed to create a cohesive classification for disaster response teams that were </w:t>
      </w:r>
      <w:r w:rsidRPr="322EE07B" w:rsidR="40EAEBEF">
        <w:rPr>
          <w:rFonts w:ascii="Arial" w:hAnsi="Arial" w:eastAsia="Arial" w:cs="Arial"/>
          <w:b w:val="0"/>
          <w:bCs w:val="0"/>
          <w:i w:val="0"/>
          <w:iCs w:val="0"/>
          <w:caps w:val="0"/>
          <w:smallCaps w:val="0"/>
          <w:noProof w:val="0"/>
          <w:color w:val="auto"/>
          <w:sz w:val="24"/>
          <w:szCs w:val="24"/>
          <w:lang w:val="en-GB"/>
        </w:rPr>
        <w:t>operating</w:t>
      </w:r>
      <w:r w:rsidRPr="322EE07B" w:rsidR="40EAEBEF">
        <w:rPr>
          <w:rFonts w:ascii="Arial" w:hAnsi="Arial" w:eastAsia="Arial" w:cs="Arial"/>
          <w:b w:val="0"/>
          <w:bCs w:val="0"/>
          <w:i w:val="0"/>
          <w:iCs w:val="0"/>
          <w:caps w:val="0"/>
          <w:smallCaps w:val="0"/>
          <w:noProof w:val="0"/>
          <w:color w:val="auto"/>
          <w:sz w:val="24"/>
          <w:szCs w:val="24"/>
          <w:lang w:val="en-GB"/>
        </w:rPr>
        <w:t xml:space="preserve"> under different names and terms, each with various operational capabilities. In the past few decades, there have been several crises that have profoundly affected millions across the globe. The COVID-19 pandemic </w:t>
      </w:r>
      <w:r w:rsidRPr="322EE07B" w:rsidR="40EAEBEF">
        <w:rPr>
          <w:rFonts w:ascii="Arial" w:hAnsi="Arial" w:eastAsia="Arial" w:cs="Arial"/>
          <w:b w:val="0"/>
          <w:bCs w:val="0"/>
          <w:i w:val="0"/>
          <w:iCs w:val="0"/>
          <w:caps w:val="0"/>
          <w:smallCaps w:val="0"/>
          <w:noProof w:val="0"/>
          <w:color w:val="auto"/>
          <w:sz w:val="24"/>
          <w:szCs w:val="24"/>
          <w:lang w:val="en-GB"/>
        </w:rPr>
        <w:t>in particular has</w:t>
      </w:r>
      <w:r w:rsidRPr="322EE07B" w:rsidR="40EAEBEF">
        <w:rPr>
          <w:rFonts w:ascii="Arial" w:hAnsi="Arial" w:eastAsia="Arial" w:cs="Arial"/>
          <w:b w:val="0"/>
          <w:bCs w:val="0"/>
          <w:i w:val="0"/>
          <w:iCs w:val="0"/>
          <w:caps w:val="0"/>
          <w:smallCaps w:val="0"/>
          <w:noProof w:val="0"/>
          <w:color w:val="auto"/>
          <w:sz w:val="24"/>
          <w:szCs w:val="24"/>
          <w:lang w:val="en-GB"/>
        </w:rPr>
        <w:t xml:space="preserve"> inflicted devastating consequences whose extent is immeasurable. They have highlighted the critical need to prioritise the expansion of training and standardised high-quality public health and medical </w:t>
      </w:r>
      <w:r w:rsidRPr="322EE07B" w:rsidR="40EAEBEF">
        <w:rPr>
          <w:rFonts w:ascii="Arial" w:hAnsi="Arial" w:eastAsia="Arial" w:cs="Arial"/>
          <w:b w:val="0"/>
          <w:bCs w:val="0"/>
          <w:i w:val="0"/>
          <w:iCs w:val="0"/>
          <w:caps w:val="0"/>
          <w:smallCaps w:val="0"/>
          <w:noProof w:val="0"/>
          <w:color w:val="auto"/>
          <w:sz w:val="24"/>
          <w:szCs w:val="24"/>
          <w:lang w:val="en-GB"/>
        </w:rPr>
        <w:t>assistance</w:t>
      </w:r>
      <w:r w:rsidRPr="322EE07B" w:rsidR="40EAEBEF">
        <w:rPr>
          <w:rFonts w:ascii="Arial" w:hAnsi="Arial" w:eastAsia="Arial" w:cs="Arial"/>
          <w:b w:val="0"/>
          <w:bCs w:val="0"/>
          <w:i w:val="0"/>
          <w:iCs w:val="0"/>
          <w:caps w:val="0"/>
          <w:smallCaps w:val="0"/>
          <w:noProof w:val="0"/>
          <w:color w:val="auto"/>
          <w:sz w:val="24"/>
          <w:szCs w:val="24"/>
          <w:lang w:val="en-GB"/>
        </w:rPr>
        <w:t xml:space="preserve"> at the national, regional, and global levels for effective emergency preparedness and response</w:t>
      </w:r>
      <w:r w:rsidRPr="322EE07B" w:rsidR="11612AAA">
        <w:rPr>
          <w:rFonts w:ascii="Arial" w:hAnsi="Arial" w:eastAsia="Arial" w:cs="Arial"/>
          <w:b w:val="0"/>
          <w:bCs w:val="0"/>
          <w:i w:val="0"/>
          <w:iCs w:val="0"/>
          <w:caps w:val="0"/>
          <w:smallCaps w:val="0"/>
          <w:noProof w:val="0"/>
          <w:color w:val="auto"/>
          <w:sz w:val="24"/>
          <w:szCs w:val="24"/>
          <w:lang w:val="en-GB"/>
        </w:rPr>
        <w:t>.</w:t>
      </w:r>
    </w:p>
    <w:p w:rsidR="40EAEBEF" w:rsidP="322EE07B" w:rsidRDefault="40EAEBEF" w14:paraId="13410085" w14:textId="0E356EDE">
      <w:pPr>
        <w:spacing w:before="240" w:after="240" w:line="259" w:lineRule="auto"/>
        <w:rPr>
          <w:rFonts w:ascii="Arial" w:hAnsi="Arial" w:eastAsia="Arial" w:cs="Arial"/>
          <w:b w:val="0"/>
          <w:bCs w:val="0"/>
          <w:i w:val="0"/>
          <w:iCs w:val="0"/>
          <w:caps w:val="0"/>
          <w:smallCaps w:val="0"/>
          <w:noProof w:val="0"/>
          <w:color w:val="auto"/>
          <w:sz w:val="32"/>
          <w:szCs w:val="32"/>
          <w:lang w:val="en-GB"/>
        </w:rPr>
      </w:pPr>
      <w:r w:rsidRPr="322EE07B" w:rsidR="40EAEBEF">
        <w:rPr>
          <w:rFonts w:ascii="Arial" w:hAnsi="Arial" w:eastAsia="Arial" w:cs="Arial"/>
          <w:b w:val="1"/>
          <w:bCs w:val="1"/>
          <w:i w:val="0"/>
          <w:iCs w:val="0"/>
          <w:caps w:val="0"/>
          <w:smallCaps w:val="0"/>
          <w:noProof w:val="0"/>
          <w:color w:val="auto"/>
          <w:sz w:val="32"/>
          <w:szCs w:val="32"/>
          <w:lang w:val="en-GB"/>
        </w:rPr>
        <w:t>Key Issues</w:t>
      </w:r>
    </w:p>
    <w:p w:rsidR="40EAEBEF" w:rsidP="322EE07B" w:rsidRDefault="40EAEBEF" w14:paraId="2EC96E02" w14:textId="587A051E">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1"/>
          <w:bCs w:val="1"/>
          <w:i w:val="0"/>
          <w:iCs w:val="0"/>
          <w:caps w:val="0"/>
          <w:smallCaps w:val="0"/>
          <w:noProof w:val="0"/>
          <w:color w:val="auto"/>
          <w:sz w:val="24"/>
          <w:szCs w:val="24"/>
          <w:lang w:val="en-GB"/>
        </w:rPr>
        <w:t>Increase in natural disasters</w:t>
      </w:r>
    </w:p>
    <w:p w:rsidR="40EAEBEF" w:rsidP="322EE07B" w:rsidRDefault="40EAEBEF" w14:paraId="4BAD275B" w14:textId="2AC556AA">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Since the 1960s, the world has </w:t>
      </w:r>
      <w:r w:rsidRPr="322EE07B" w:rsidR="40EAEBEF">
        <w:rPr>
          <w:rFonts w:ascii="Arial" w:hAnsi="Arial" w:eastAsia="Arial" w:cs="Arial"/>
          <w:b w:val="0"/>
          <w:bCs w:val="0"/>
          <w:i w:val="0"/>
          <w:iCs w:val="0"/>
          <w:caps w:val="0"/>
          <w:smallCaps w:val="0"/>
          <w:noProof w:val="0"/>
          <w:color w:val="auto"/>
          <w:sz w:val="24"/>
          <w:szCs w:val="24"/>
          <w:lang w:val="en-GB"/>
        </w:rPr>
        <w:t>witnessed</w:t>
      </w:r>
      <w:r w:rsidRPr="322EE07B" w:rsidR="40EAEBEF">
        <w:rPr>
          <w:rFonts w:ascii="Arial" w:hAnsi="Arial" w:eastAsia="Arial" w:cs="Arial"/>
          <w:b w:val="0"/>
          <w:bCs w:val="0"/>
          <w:i w:val="0"/>
          <w:iCs w:val="0"/>
          <w:caps w:val="0"/>
          <w:smallCaps w:val="0"/>
          <w:noProof w:val="0"/>
          <w:color w:val="auto"/>
          <w:sz w:val="24"/>
          <w:szCs w:val="24"/>
          <w:lang w:val="en-GB"/>
        </w:rPr>
        <w:t xml:space="preserve"> a tenfold increase in natural disasters. This has stretched the </w:t>
      </w:r>
      <w:r w:rsidRPr="322EE07B" w:rsidR="40EAEBEF">
        <w:rPr>
          <w:rFonts w:ascii="Arial" w:hAnsi="Arial" w:eastAsia="Arial" w:cs="Arial"/>
          <w:b w:val="0"/>
          <w:bCs w:val="0"/>
          <w:i w:val="0"/>
          <w:iCs w:val="0"/>
          <w:caps w:val="0"/>
          <w:smallCaps w:val="0"/>
          <w:noProof w:val="0"/>
          <w:color w:val="auto"/>
          <w:sz w:val="24"/>
          <w:szCs w:val="24"/>
          <w:lang w:val="en-GB"/>
        </w:rPr>
        <w:t>capacity</w:t>
      </w:r>
      <w:r w:rsidRPr="322EE07B" w:rsidR="40EAEBEF">
        <w:rPr>
          <w:rFonts w:ascii="Arial" w:hAnsi="Arial" w:eastAsia="Arial" w:cs="Arial"/>
          <w:b w:val="0"/>
          <w:bCs w:val="0"/>
          <w:i w:val="0"/>
          <w:iCs w:val="0"/>
          <w:caps w:val="0"/>
          <w:smallCaps w:val="0"/>
          <w:noProof w:val="0"/>
          <w:color w:val="auto"/>
          <w:sz w:val="24"/>
          <w:szCs w:val="24"/>
          <w:lang w:val="en-GB"/>
        </w:rPr>
        <w:t xml:space="preserve"> of EMTs to effectively respond to natural disasters. Over the last 30 years alone, natural disasters have resulted in 800,000 casualties, and 1 billion people have been affected. This raises questions as to whether the other key issues that arise are related to the efficacy of the EMTs or that there are simply not enough of them.</w:t>
      </w:r>
    </w:p>
    <w:p w:rsidR="40EAEBEF" w:rsidP="322EE07B" w:rsidRDefault="40EAEBEF" w14:paraId="54F31B33" w14:textId="44C78089">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1"/>
          <w:bCs w:val="1"/>
          <w:i w:val="0"/>
          <w:iCs w:val="0"/>
          <w:caps w:val="0"/>
          <w:smallCaps w:val="0"/>
          <w:noProof w:val="0"/>
          <w:color w:val="auto"/>
          <w:sz w:val="24"/>
          <w:szCs w:val="24"/>
          <w:lang w:val="en-GB"/>
        </w:rPr>
        <w:t>Coordination and Integration</w:t>
      </w:r>
    </w:p>
    <w:p w:rsidR="40EAEBEF" w:rsidP="322EE07B" w:rsidRDefault="40EAEBEF" w14:paraId="0985E475" w14:textId="2A2A5A4F">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The effective implementation of Emergency Medical Teams (EMTs) </w:t>
      </w:r>
      <w:r w:rsidRPr="322EE07B" w:rsidR="40EAEBEF">
        <w:rPr>
          <w:rFonts w:ascii="Arial" w:hAnsi="Arial" w:eastAsia="Arial" w:cs="Arial"/>
          <w:b w:val="0"/>
          <w:bCs w:val="0"/>
          <w:i w:val="0"/>
          <w:iCs w:val="0"/>
          <w:caps w:val="0"/>
          <w:smallCaps w:val="0"/>
          <w:noProof w:val="0"/>
          <w:color w:val="auto"/>
          <w:sz w:val="24"/>
          <w:szCs w:val="24"/>
          <w:lang w:val="en-GB"/>
        </w:rPr>
        <w:t>encountered</w:t>
      </w:r>
      <w:r w:rsidRPr="322EE07B" w:rsidR="40EAEBEF">
        <w:rPr>
          <w:rFonts w:ascii="Arial" w:hAnsi="Arial" w:eastAsia="Arial" w:cs="Arial"/>
          <w:b w:val="0"/>
          <w:bCs w:val="0"/>
          <w:i w:val="0"/>
          <w:iCs w:val="0"/>
          <w:caps w:val="0"/>
          <w:smallCaps w:val="0"/>
          <w:noProof w:val="0"/>
          <w:color w:val="auto"/>
          <w:sz w:val="24"/>
          <w:szCs w:val="24"/>
          <w:lang w:val="en-GB"/>
        </w:rPr>
        <w:t xml:space="preserve"> a major challenge in the form of inadequate coordination. Factors contributing to this challenge included the inefficient utilisation of EMTs and their supporting resources during ground operations, poor communication with government actors and regional headquarters, limited independence concerning transport and utilities, and a noticeable lack of interaction among the various EMTs involved. The 2010 earthquake in Haiti serves as a prime illustration, where relief efforts were marred by missed opportunities resulting from poor coordination, fragmentation, and a lack of cohesive relief strategies.</w:t>
      </w:r>
    </w:p>
    <w:p w:rsidR="40EAEBEF" w:rsidP="322EE07B" w:rsidRDefault="40EAEBEF" w14:paraId="5B49233A" w14:textId="1BA7853D">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1"/>
          <w:bCs w:val="1"/>
          <w:i w:val="0"/>
          <w:iCs w:val="0"/>
          <w:caps w:val="0"/>
          <w:smallCaps w:val="0"/>
          <w:noProof w:val="0"/>
          <w:color w:val="auto"/>
          <w:sz w:val="24"/>
          <w:szCs w:val="24"/>
          <w:lang w:val="en-GB"/>
        </w:rPr>
        <w:t>National stewardship</w:t>
      </w:r>
    </w:p>
    <w:p w:rsidR="40EAEBEF" w:rsidP="322EE07B" w:rsidRDefault="40EAEBEF" w14:paraId="4B6E4B06" w14:textId="5454113E">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National and local governments are vital in coordinating early relief efforts. This is shown through a case study on the aftermath of typhoon Haiyan in the Philippines: despite the arrival of 108 Emergency Medical Teams (EMTs), none were operational within the first 72 hours, taking an average of 82 hours to become fully functional. The </w:t>
      </w:r>
      <w:r w:rsidRPr="322EE07B" w:rsidR="40EAEBEF">
        <w:rPr>
          <w:rFonts w:ascii="Arial" w:hAnsi="Arial" w:eastAsia="Arial" w:cs="Arial"/>
          <w:b w:val="0"/>
          <w:bCs w:val="0"/>
          <w:i w:val="0"/>
          <w:iCs w:val="0"/>
          <w:caps w:val="0"/>
          <w:smallCaps w:val="0"/>
          <w:noProof w:val="0"/>
          <w:color w:val="auto"/>
          <w:sz w:val="24"/>
          <w:szCs w:val="24"/>
          <w:lang w:val="en-GB"/>
        </w:rPr>
        <w:t>initial</w:t>
      </w:r>
      <w:r w:rsidRPr="322EE07B" w:rsidR="40EAEBEF">
        <w:rPr>
          <w:rFonts w:ascii="Arial" w:hAnsi="Arial" w:eastAsia="Arial" w:cs="Arial"/>
          <w:b w:val="0"/>
          <w:bCs w:val="0"/>
          <w:i w:val="0"/>
          <w:iCs w:val="0"/>
          <w:caps w:val="0"/>
          <w:smallCaps w:val="0"/>
          <w:noProof w:val="0"/>
          <w:color w:val="auto"/>
          <w:sz w:val="24"/>
          <w:szCs w:val="24"/>
          <w:lang w:val="en-GB"/>
        </w:rPr>
        <w:t xml:space="preserve"> 72 hours following a natural disaster play a pivotal role in emergency response, and the management of this </w:t>
      </w:r>
      <w:r w:rsidRPr="322EE07B" w:rsidR="40EAEBEF">
        <w:rPr>
          <w:rFonts w:ascii="Arial" w:hAnsi="Arial" w:eastAsia="Arial" w:cs="Arial"/>
          <w:b w:val="0"/>
          <w:bCs w:val="0"/>
          <w:i w:val="0"/>
          <w:iCs w:val="0"/>
          <w:caps w:val="0"/>
          <w:smallCaps w:val="0"/>
          <w:noProof w:val="0"/>
          <w:color w:val="auto"/>
          <w:sz w:val="24"/>
          <w:szCs w:val="24"/>
          <w:lang w:val="en-GB"/>
        </w:rPr>
        <w:t>timeframe</w:t>
      </w:r>
      <w:r w:rsidRPr="322EE07B" w:rsidR="40EAEBEF">
        <w:rPr>
          <w:rFonts w:ascii="Arial" w:hAnsi="Arial" w:eastAsia="Arial" w:cs="Arial"/>
          <w:b w:val="0"/>
          <w:bCs w:val="0"/>
          <w:i w:val="0"/>
          <w:iCs w:val="0"/>
          <w:caps w:val="0"/>
          <w:smallCaps w:val="0"/>
          <w:noProof w:val="0"/>
          <w:color w:val="auto"/>
          <w:sz w:val="24"/>
          <w:szCs w:val="24"/>
          <w:lang w:val="en-GB"/>
        </w:rPr>
        <w:t xml:space="preserve"> can significantly influence </w:t>
      </w:r>
      <w:r w:rsidRPr="322EE07B" w:rsidR="40EAEBEF">
        <w:rPr>
          <w:rFonts w:ascii="Arial" w:hAnsi="Arial" w:eastAsia="Arial" w:cs="Arial"/>
          <w:b w:val="0"/>
          <w:bCs w:val="0"/>
          <w:i w:val="0"/>
          <w:iCs w:val="0"/>
          <w:caps w:val="0"/>
          <w:smallCaps w:val="0"/>
          <w:noProof w:val="0"/>
          <w:color w:val="auto"/>
          <w:sz w:val="24"/>
          <w:szCs w:val="24"/>
          <w:lang w:val="en-GB"/>
        </w:rPr>
        <w:t>subsequent</w:t>
      </w:r>
      <w:r w:rsidRPr="322EE07B" w:rsidR="40EAEBEF">
        <w:rPr>
          <w:rFonts w:ascii="Arial" w:hAnsi="Arial" w:eastAsia="Arial" w:cs="Arial"/>
          <w:b w:val="0"/>
          <w:bCs w:val="0"/>
          <w:i w:val="0"/>
          <w:iCs w:val="0"/>
          <w:caps w:val="0"/>
          <w:smallCaps w:val="0"/>
          <w:noProof w:val="0"/>
          <w:color w:val="auto"/>
          <w:sz w:val="24"/>
          <w:szCs w:val="24"/>
          <w:lang w:val="en-GB"/>
        </w:rPr>
        <w:t xml:space="preserve"> outcomes, and therefore it is recommended that delegates mention that countries should have a national emergency plan in their resolution. In the case of the Philippines, obstacles to achieving operational </w:t>
      </w:r>
      <w:r w:rsidRPr="322EE07B" w:rsidR="40EAEBEF">
        <w:rPr>
          <w:rFonts w:ascii="Arial" w:hAnsi="Arial" w:eastAsia="Arial" w:cs="Arial"/>
          <w:b w:val="0"/>
          <w:bCs w:val="0"/>
          <w:i w:val="0"/>
          <w:iCs w:val="0"/>
          <w:caps w:val="0"/>
          <w:smallCaps w:val="0"/>
          <w:noProof w:val="0"/>
          <w:color w:val="auto"/>
          <w:sz w:val="24"/>
          <w:szCs w:val="24"/>
          <w:lang w:val="en-GB"/>
        </w:rPr>
        <w:t>capacity</w:t>
      </w:r>
      <w:r w:rsidRPr="322EE07B" w:rsidR="40EAEBEF">
        <w:rPr>
          <w:rFonts w:ascii="Arial" w:hAnsi="Arial" w:eastAsia="Arial" w:cs="Arial"/>
          <w:b w:val="0"/>
          <w:bCs w:val="0"/>
          <w:i w:val="0"/>
          <w:iCs w:val="0"/>
          <w:caps w:val="0"/>
          <w:smallCaps w:val="0"/>
          <w:noProof w:val="0"/>
          <w:color w:val="auto"/>
          <w:sz w:val="24"/>
          <w:szCs w:val="24"/>
          <w:lang w:val="en-GB"/>
        </w:rPr>
        <w:t xml:space="preserve"> included the absence of internet availability, inadequate debriefing for new arrivals, insufficient self-sufficiency among EMTs, and a lack of </w:t>
      </w:r>
      <w:r w:rsidRPr="322EE07B" w:rsidR="40EAEBEF">
        <w:rPr>
          <w:rFonts w:ascii="Arial" w:hAnsi="Arial" w:eastAsia="Arial" w:cs="Arial"/>
          <w:b w:val="0"/>
          <w:bCs w:val="0"/>
          <w:i w:val="0"/>
          <w:iCs w:val="0"/>
          <w:caps w:val="0"/>
          <w:smallCaps w:val="0"/>
          <w:noProof w:val="0"/>
          <w:color w:val="auto"/>
          <w:sz w:val="24"/>
          <w:szCs w:val="24"/>
          <w:lang w:val="en-GB"/>
        </w:rPr>
        <w:t>appropriate technical</w:t>
      </w:r>
      <w:r w:rsidRPr="322EE07B" w:rsidR="40EAEBEF">
        <w:rPr>
          <w:rFonts w:ascii="Arial" w:hAnsi="Arial" w:eastAsia="Arial" w:cs="Arial"/>
          <w:b w:val="0"/>
          <w:bCs w:val="0"/>
          <w:i w:val="0"/>
          <w:iCs w:val="0"/>
          <w:caps w:val="0"/>
          <w:smallCaps w:val="0"/>
          <w:noProof w:val="0"/>
          <w:color w:val="auto"/>
          <w:sz w:val="24"/>
          <w:szCs w:val="24"/>
          <w:lang w:val="en-GB"/>
        </w:rPr>
        <w:t xml:space="preserve"> equipment, as well as transportation.</w:t>
      </w:r>
    </w:p>
    <w:p w:rsidR="40EAEBEF" w:rsidP="322EE07B" w:rsidRDefault="40EAEBEF" w14:paraId="758981F2" w14:textId="5FD505F4">
      <w:pPr>
        <w:spacing w:before="240" w:after="240" w:line="259" w:lineRule="auto"/>
        <w:rPr>
          <w:rFonts w:ascii="Arial" w:hAnsi="Arial" w:eastAsia="Arial" w:cs="Arial"/>
          <w:b w:val="0"/>
          <w:bCs w:val="0"/>
          <w:i w:val="0"/>
          <w:iCs w:val="0"/>
          <w:caps w:val="0"/>
          <w:smallCaps w:val="0"/>
          <w:noProof w:val="0"/>
          <w:color w:val="auto"/>
          <w:sz w:val="32"/>
          <w:szCs w:val="32"/>
          <w:lang w:val="en-GB"/>
        </w:rPr>
      </w:pPr>
      <w:r w:rsidRPr="322EE07B" w:rsidR="40EAEBEF">
        <w:rPr>
          <w:rFonts w:ascii="Arial" w:hAnsi="Arial" w:eastAsia="Arial" w:cs="Arial"/>
          <w:b w:val="1"/>
          <w:bCs w:val="1"/>
          <w:i w:val="0"/>
          <w:iCs w:val="0"/>
          <w:caps w:val="0"/>
          <w:smallCaps w:val="0"/>
          <w:noProof w:val="0"/>
          <w:color w:val="auto"/>
          <w:sz w:val="32"/>
          <w:szCs w:val="32"/>
          <w:lang w:val="en-GB"/>
        </w:rPr>
        <w:t>Legal Frameworks</w:t>
      </w:r>
    </w:p>
    <w:p w:rsidR="40EAEBEF" w:rsidP="322EE07B" w:rsidRDefault="40EAEBEF" w14:paraId="594A5C06" w14:textId="3A7EDEDB">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In 2021, the UN revised their classification and </w:t>
      </w:r>
      <w:r w:rsidRPr="322EE07B" w:rsidR="40EAEBEF">
        <w:rPr>
          <w:rFonts w:ascii="Arial" w:hAnsi="Arial" w:eastAsia="Arial" w:cs="Arial"/>
          <w:b w:val="0"/>
          <w:bCs w:val="0"/>
          <w:i w:val="0"/>
          <w:iCs w:val="0"/>
          <w:caps w:val="0"/>
          <w:smallCaps w:val="0"/>
          <w:noProof w:val="0"/>
          <w:color w:val="auto"/>
          <w:sz w:val="24"/>
          <w:szCs w:val="24"/>
          <w:lang w:val="en-GB"/>
        </w:rPr>
        <w:t>minimum</w:t>
      </w:r>
      <w:r w:rsidRPr="322EE07B" w:rsidR="40EAEBEF">
        <w:rPr>
          <w:rFonts w:ascii="Arial" w:hAnsi="Arial" w:eastAsia="Arial" w:cs="Arial"/>
          <w:b w:val="0"/>
          <w:bCs w:val="0"/>
          <w:i w:val="0"/>
          <w:iCs w:val="0"/>
          <w:caps w:val="0"/>
          <w:smallCaps w:val="0"/>
          <w:noProof w:val="0"/>
          <w:color w:val="auto"/>
          <w:sz w:val="24"/>
          <w:szCs w:val="24"/>
          <w:lang w:val="en-GB"/>
        </w:rPr>
        <w:t xml:space="preserve"> standards for EMTs, which we have linked in the further reading section of the paper. We would highly recommend that you use this to </w:t>
      </w:r>
      <w:r w:rsidRPr="322EE07B" w:rsidR="40EAEBEF">
        <w:rPr>
          <w:rFonts w:ascii="Arial" w:hAnsi="Arial" w:eastAsia="Arial" w:cs="Arial"/>
          <w:b w:val="0"/>
          <w:bCs w:val="0"/>
          <w:i w:val="0"/>
          <w:iCs w:val="0"/>
          <w:caps w:val="0"/>
          <w:smallCaps w:val="0"/>
          <w:noProof w:val="0"/>
          <w:color w:val="auto"/>
          <w:sz w:val="24"/>
          <w:szCs w:val="24"/>
          <w:lang w:val="en-GB"/>
        </w:rPr>
        <w:t>advise</w:t>
      </w:r>
      <w:r w:rsidRPr="322EE07B" w:rsidR="40EAEBEF">
        <w:rPr>
          <w:rFonts w:ascii="Arial" w:hAnsi="Arial" w:eastAsia="Arial" w:cs="Arial"/>
          <w:b w:val="0"/>
          <w:bCs w:val="0"/>
          <w:i w:val="0"/>
          <w:iCs w:val="0"/>
          <w:caps w:val="0"/>
          <w:smallCaps w:val="0"/>
          <w:noProof w:val="0"/>
          <w:color w:val="auto"/>
          <w:sz w:val="24"/>
          <w:szCs w:val="24"/>
          <w:lang w:val="en-GB"/>
        </w:rPr>
        <w:t xml:space="preserve"> your resolution, as it provides comprehensive information</w:t>
      </w:r>
      <w:r w:rsidRPr="322EE07B" w:rsidR="40EAEBEF">
        <w:rPr>
          <w:rFonts w:ascii="Arial" w:hAnsi="Arial" w:eastAsia="Arial" w:cs="Arial"/>
          <w:b w:val="0"/>
          <w:bCs w:val="0"/>
          <w:i w:val="0"/>
          <w:iCs w:val="0"/>
          <w:caps w:val="0"/>
          <w:smallCaps w:val="0"/>
          <w:noProof w:val="0"/>
          <w:color w:val="auto"/>
          <w:sz w:val="24"/>
          <w:szCs w:val="24"/>
          <w:lang w:val="en-GB"/>
        </w:rPr>
        <w:t xml:space="preserve"> about </w:t>
      </w:r>
      <w:r w:rsidRPr="322EE07B" w:rsidR="40EAEBEF">
        <w:rPr>
          <w:rFonts w:ascii="Arial" w:hAnsi="Arial" w:eastAsia="Arial" w:cs="Arial"/>
          <w:b w:val="0"/>
          <w:bCs w:val="0"/>
          <w:i w:val="0"/>
          <w:iCs w:val="0"/>
          <w:caps w:val="0"/>
          <w:smallCaps w:val="0"/>
          <w:noProof w:val="0"/>
          <w:color w:val="auto"/>
          <w:sz w:val="24"/>
          <w:szCs w:val="24"/>
          <w:lang w:val="en-GB"/>
        </w:rPr>
        <w:t>minimum</w:t>
      </w:r>
      <w:r w:rsidRPr="322EE07B" w:rsidR="40EAEBEF">
        <w:rPr>
          <w:rFonts w:ascii="Arial" w:hAnsi="Arial" w:eastAsia="Arial" w:cs="Arial"/>
          <w:b w:val="0"/>
          <w:bCs w:val="0"/>
          <w:i w:val="0"/>
          <w:iCs w:val="0"/>
          <w:caps w:val="0"/>
          <w:smallCaps w:val="0"/>
          <w:noProof w:val="0"/>
          <w:color w:val="auto"/>
          <w:sz w:val="24"/>
          <w:szCs w:val="24"/>
          <w:lang w:val="en-GB"/>
        </w:rPr>
        <w:t xml:space="preserve"> standards both operationally and for clinical care, as well as the guiding principles of </w:t>
      </w:r>
      <w:r w:rsidRPr="322EE07B" w:rsidR="40EAEBEF">
        <w:rPr>
          <w:rFonts w:ascii="Arial" w:hAnsi="Arial" w:eastAsia="Arial" w:cs="Arial"/>
          <w:b w:val="0"/>
          <w:bCs w:val="0"/>
          <w:i w:val="0"/>
          <w:iCs w:val="0"/>
          <w:caps w:val="0"/>
          <w:smallCaps w:val="0"/>
          <w:noProof w:val="0"/>
          <w:color w:val="auto"/>
          <w:sz w:val="24"/>
          <w:szCs w:val="24"/>
          <w:lang w:val="en-GB"/>
        </w:rPr>
        <w:t>EMTs and</w:t>
      </w:r>
      <w:r w:rsidRPr="322EE07B" w:rsidR="40EAEBEF">
        <w:rPr>
          <w:rFonts w:ascii="Arial" w:hAnsi="Arial" w:eastAsia="Arial" w:cs="Arial"/>
          <w:b w:val="0"/>
          <w:bCs w:val="0"/>
          <w:i w:val="0"/>
          <w:iCs w:val="0"/>
          <w:caps w:val="0"/>
          <w:smallCaps w:val="0"/>
          <w:noProof w:val="0"/>
          <w:color w:val="auto"/>
          <w:sz w:val="24"/>
          <w:szCs w:val="24"/>
          <w:lang w:val="en-GB"/>
        </w:rPr>
        <w:t xml:space="preserve"> some useful information surrounding them. Whilst there </w:t>
      </w:r>
      <w:r w:rsidRPr="322EE07B" w:rsidR="40EAEBEF">
        <w:rPr>
          <w:rFonts w:ascii="Arial" w:hAnsi="Arial" w:eastAsia="Arial" w:cs="Arial"/>
          <w:b w:val="0"/>
          <w:bCs w:val="0"/>
          <w:i w:val="0"/>
          <w:iCs w:val="0"/>
          <w:caps w:val="0"/>
          <w:smallCaps w:val="0"/>
          <w:noProof w:val="0"/>
          <w:color w:val="auto"/>
          <w:sz w:val="24"/>
          <w:szCs w:val="24"/>
          <w:lang w:val="en-GB"/>
        </w:rPr>
        <w:t>shouldn’t</w:t>
      </w:r>
      <w:r w:rsidRPr="322EE07B" w:rsidR="40EAEBEF">
        <w:rPr>
          <w:rFonts w:ascii="Arial" w:hAnsi="Arial" w:eastAsia="Arial" w:cs="Arial"/>
          <w:b w:val="0"/>
          <w:bCs w:val="0"/>
          <w:i w:val="0"/>
          <w:iCs w:val="0"/>
          <w:caps w:val="0"/>
          <w:smallCaps w:val="0"/>
          <w:noProof w:val="0"/>
          <w:color w:val="auto"/>
          <w:sz w:val="24"/>
          <w:szCs w:val="24"/>
          <w:lang w:val="en-GB"/>
        </w:rPr>
        <w:t xml:space="preserve"> be anything here that will outright prevent you from improving their efficacy, be careful not to explicitly do anything that conflicts with the document.</w:t>
      </w:r>
    </w:p>
    <w:p w:rsidR="40EAEBEF" w:rsidP="322EE07B" w:rsidRDefault="40EAEBEF" w14:paraId="52070E49" w14:textId="75C3AED4">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We </w:t>
      </w:r>
      <w:r w:rsidRPr="322EE07B" w:rsidR="40EAEBEF">
        <w:rPr>
          <w:rFonts w:ascii="Arial" w:hAnsi="Arial" w:eastAsia="Arial" w:cs="Arial"/>
          <w:b w:val="0"/>
          <w:bCs w:val="0"/>
          <w:i w:val="0"/>
          <w:iCs w:val="0"/>
          <w:caps w:val="0"/>
          <w:smallCaps w:val="0"/>
          <w:noProof w:val="0"/>
          <w:color w:val="auto"/>
          <w:sz w:val="24"/>
          <w:szCs w:val="24"/>
          <w:lang w:val="en-GB"/>
        </w:rPr>
        <w:t>won’t</w:t>
      </w:r>
      <w:r w:rsidRPr="322EE07B" w:rsidR="40EAEBEF">
        <w:rPr>
          <w:rFonts w:ascii="Arial" w:hAnsi="Arial" w:eastAsia="Arial" w:cs="Arial"/>
          <w:b w:val="0"/>
          <w:bCs w:val="0"/>
          <w:i w:val="0"/>
          <w:iCs w:val="0"/>
          <w:caps w:val="0"/>
          <w:smallCaps w:val="0"/>
          <w:noProof w:val="0"/>
          <w:color w:val="auto"/>
          <w:sz w:val="24"/>
          <w:szCs w:val="24"/>
          <w:lang w:val="en-GB"/>
        </w:rPr>
        <w:t xml:space="preserve"> have covered every point here, so find below some useful further reading:</w:t>
      </w:r>
    </w:p>
    <w:p w:rsidR="40EAEBEF" w:rsidP="322EE07B" w:rsidRDefault="40EAEBEF" w14:paraId="519775A6" w14:textId="305C09FB">
      <w:pPr>
        <w:pStyle w:val="ListParagraph"/>
        <w:numPr>
          <w:ilvl w:val="0"/>
          <w:numId w:val="1"/>
        </w:numPr>
        <w:spacing w:before="240" w:after="240" w:line="259" w:lineRule="auto"/>
        <w:rPr>
          <w:rFonts w:ascii="Calibri" w:hAnsi="Calibri" w:eastAsia="Calibri" w:cs="Calibri"/>
          <w:b w:val="0"/>
          <w:bCs w:val="0"/>
          <w:i w:val="0"/>
          <w:iCs w:val="0"/>
          <w:caps w:val="0"/>
          <w:smallCaps w:val="0"/>
          <w:noProof w:val="0"/>
          <w:color w:val="auto"/>
          <w:sz w:val="22"/>
          <w:szCs w:val="22"/>
          <w:lang w:val="en-GB"/>
        </w:rPr>
      </w:pPr>
      <w:hyperlink r:id="R6338fd1e607a4c29">
        <w:r w:rsidRPr="322EE07B" w:rsidR="40EAEBEF">
          <w:rPr>
            <w:rStyle w:val="Hyperlink"/>
            <w:rFonts w:ascii="Calibri" w:hAnsi="Calibri" w:eastAsia="Calibri" w:cs="Calibri"/>
            <w:b w:val="0"/>
            <w:bCs w:val="0"/>
            <w:i w:val="0"/>
            <w:iCs w:val="0"/>
            <w:caps w:val="0"/>
            <w:smallCaps w:val="0"/>
            <w:strike w:val="0"/>
            <w:dstrike w:val="0"/>
            <w:noProof w:val="0"/>
            <w:color w:val="auto"/>
            <w:sz w:val="22"/>
            <w:szCs w:val="22"/>
            <w:lang w:val="en-GB"/>
          </w:rPr>
          <w:t>9789240029330-eng.pdf (who.int)</w:t>
        </w:r>
      </w:hyperlink>
    </w:p>
    <w:p w:rsidR="40EAEBEF" w:rsidP="322EE07B" w:rsidRDefault="40EAEBEF" w14:paraId="1E95BCBD" w14:textId="21BEBD0D">
      <w:pPr>
        <w:pStyle w:val="ListParagraph"/>
        <w:numPr>
          <w:ilvl w:val="0"/>
          <w:numId w:val="1"/>
        </w:numPr>
        <w:spacing w:before="240" w:after="240" w:line="259" w:lineRule="auto"/>
        <w:rPr>
          <w:rFonts w:ascii="Calibri" w:hAnsi="Calibri" w:eastAsia="Calibri" w:cs="Calibri"/>
          <w:b w:val="0"/>
          <w:bCs w:val="0"/>
          <w:i w:val="0"/>
          <w:iCs w:val="0"/>
          <w:caps w:val="0"/>
          <w:smallCaps w:val="0"/>
          <w:noProof w:val="0"/>
          <w:color w:val="auto"/>
          <w:sz w:val="22"/>
          <w:szCs w:val="22"/>
          <w:lang w:val="en-GB"/>
        </w:rPr>
      </w:pPr>
      <w:hyperlink r:id="R75368e44b90742b8">
        <w:r w:rsidRPr="322EE07B" w:rsidR="40EAEBEF">
          <w:rPr>
            <w:rStyle w:val="Hyperlink"/>
            <w:rFonts w:ascii="Calibri" w:hAnsi="Calibri" w:eastAsia="Calibri" w:cs="Calibri"/>
            <w:b w:val="0"/>
            <w:bCs w:val="0"/>
            <w:i w:val="0"/>
            <w:iCs w:val="0"/>
            <w:caps w:val="0"/>
            <w:smallCaps w:val="0"/>
            <w:strike w:val="0"/>
            <w:dstrike w:val="0"/>
            <w:noProof w:val="0"/>
            <w:color w:val="auto"/>
            <w:sz w:val="22"/>
            <w:szCs w:val="22"/>
            <w:lang w:val="en-GB"/>
          </w:rPr>
          <w:t>The role of emergency medical teams in disaster response: a summary of the literature | Natural Hazards (springer.com)</w:t>
        </w:r>
      </w:hyperlink>
    </w:p>
    <w:p w:rsidR="40EAEBEF" w:rsidP="322EE07B" w:rsidRDefault="40EAEBEF" w14:paraId="0547C081" w14:textId="7989B6CC">
      <w:pPr>
        <w:pStyle w:val="ListParagraph"/>
        <w:numPr>
          <w:ilvl w:val="0"/>
          <w:numId w:val="1"/>
        </w:numPr>
        <w:spacing w:before="240" w:after="240" w:line="259" w:lineRule="auto"/>
        <w:rPr>
          <w:rFonts w:ascii="Calibri" w:hAnsi="Calibri" w:eastAsia="Calibri" w:cs="Calibri"/>
          <w:b w:val="0"/>
          <w:bCs w:val="0"/>
          <w:i w:val="0"/>
          <w:iCs w:val="0"/>
          <w:caps w:val="0"/>
          <w:smallCaps w:val="0"/>
          <w:noProof w:val="0"/>
          <w:color w:val="auto"/>
          <w:sz w:val="22"/>
          <w:szCs w:val="22"/>
          <w:lang w:val="en-GB"/>
        </w:rPr>
      </w:pPr>
      <w:hyperlink r:id="R502cfcc63ec44aac">
        <w:r w:rsidRPr="322EE07B" w:rsidR="40EAEBEF">
          <w:rPr>
            <w:rStyle w:val="Hyperlink"/>
            <w:rFonts w:ascii="Calibri" w:hAnsi="Calibri" w:eastAsia="Calibri" w:cs="Calibri"/>
            <w:b w:val="0"/>
            <w:bCs w:val="0"/>
            <w:i w:val="0"/>
            <w:iCs w:val="0"/>
            <w:caps w:val="0"/>
            <w:smallCaps w:val="0"/>
            <w:strike w:val="0"/>
            <w:dstrike w:val="0"/>
            <w:noProof w:val="0"/>
            <w:color w:val="auto"/>
            <w:sz w:val="22"/>
            <w:szCs w:val="22"/>
            <w:lang w:val="en-GB"/>
          </w:rPr>
          <w:t>New WHO strategy aims to strengthen rapid response to health emergencies | UN News</w:t>
        </w:r>
      </w:hyperlink>
    </w:p>
    <w:p w:rsidR="40EAEBEF" w:rsidP="322EE07B" w:rsidRDefault="40EAEBEF" w14:paraId="743B8759" w14:textId="4ADED44F">
      <w:pPr>
        <w:spacing w:before="240" w:after="240" w:line="259" w:lineRule="auto"/>
        <w:rPr>
          <w:rFonts w:ascii="Arial" w:hAnsi="Arial" w:eastAsia="Arial" w:cs="Arial"/>
          <w:b w:val="0"/>
          <w:bCs w:val="0"/>
          <w:i w:val="0"/>
          <w:iCs w:val="0"/>
          <w:caps w:val="0"/>
          <w:smallCaps w:val="0"/>
          <w:noProof w:val="0"/>
          <w:color w:val="auto"/>
          <w:sz w:val="24"/>
          <w:szCs w:val="24"/>
          <w:lang w:val="en-GB"/>
        </w:rPr>
      </w:pPr>
      <w:r w:rsidRPr="322EE07B" w:rsidR="40EAEBEF">
        <w:rPr>
          <w:rFonts w:ascii="Arial" w:hAnsi="Arial" w:eastAsia="Arial" w:cs="Arial"/>
          <w:b w:val="0"/>
          <w:bCs w:val="0"/>
          <w:i w:val="0"/>
          <w:iCs w:val="0"/>
          <w:caps w:val="0"/>
          <w:smallCaps w:val="0"/>
          <w:noProof w:val="0"/>
          <w:color w:val="auto"/>
          <w:sz w:val="24"/>
          <w:szCs w:val="24"/>
          <w:lang w:val="en-GB"/>
        </w:rPr>
        <w:t xml:space="preserve">General tips for resolution writing can be found on the briefing paper for </w:t>
      </w:r>
      <w:r w:rsidRPr="322EE07B" w:rsidR="40EAEBEF">
        <w:rPr>
          <w:rFonts w:ascii="Arial" w:hAnsi="Arial" w:eastAsia="Arial" w:cs="Arial"/>
          <w:b w:val="0"/>
          <w:bCs w:val="0"/>
          <w:i w:val="1"/>
          <w:iCs w:val="1"/>
          <w:caps w:val="0"/>
          <w:smallCaps w:val="0"/>
          <w:noProof w:val="0"/>
          <w:color w:val="auto"/>
          <w:sz w:val="24"/>
          <w:szCs w:val="24"/>
          <w:lang w:val="en-GB"/>
        </w:rPr>
        <w:t xml:space="preserve">The Question of Sanitation in Sub-Saharan Africa </w:t>
      </w:r>
      <w:r w:rsidRPr="322EE07B" w:rsidR="40EAEBEF">
        <w:rPr>
          <w:rFonts w:ascii="Arial" w:hAnsi="Arial" w:eastAsia="Arial" w:cs="Arial"/>
          <w:b w:val="0"/>
          <w:bCs w:val="0"/>
          <w:i w:val="0"/>
          <w:iCs w:val="0"/>
          <w:caps w:val="0"/>
          <w:smallCaps w:val="0"/>
          <w:noProof w:val="0"/>
          <w:color w:val="auto"/>
          <w:sz w:val="24"/>
          <w:szCs w:val="24"/>
          <w:lang w:val="en-GB"/>
        </w:rPr>
        <w:t>and on habsmun.com. Good luck!</w:t>
      </w:r>
    </w:p>
    <w:p w:rsidR="322EE07B" w:rsidP="322EE07B" w:rsidRDefault="322EE07B" w14:paraId="6490559E" w14:textId="0F450C4D">
      <w:pPr>
        <w:pStyle w:val="Normal"/>
        <w:rPr>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3e935c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31b69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a505c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20505B"/>
    <w:rsid w:val="11612AAA"/>
    <w:rsid w:val="322EE07B"/>
    <w:rsid w:val="3AC1FD30"/>
    <w:rsid w:val="40EAEBEF"/>
    <w:rsid w:val="42B3E6B8"/>
    <w:rsid w:val="5221FD14"/>
    <w:rsid w:val="6420505B"/>
    <w:rsid w:val="6A4B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505B"/>
  <w15:chartTrackingRefBased/>
  <w15:docId w15:val="{69856725-795D-4B2D-885B-AB12A044A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4717b14823c405c" /><Relationship Type="http://schemas.openxmlformats.org/officeDocument/2006/relationships/hyperlink" Target="https://iris.who.int/bitstream/handle/10665/341857/9789240029330-eng.pdf?sequence=1" TargetMode="External" Id="R6338fd1e607a4c29" /><Relationship Type="http://schemas.openxmlformats.org/officeDocument/2006/relationships/hyperlink" Target="https://link.springer.com/article/10.1007/s11069-021-05031-x" TargetMode="External" Id="R75368e44b90742b8" /><Relationship Type="http://schemas.openxmlformats.org/officeDocument/2006/relationships/hyperlink" Target="https://news.un.org/en/story/2022/10/1129272" TargetMode="External" Id="R502cfcc63ec44aac" /><Relationship Type="http://schemas.openxmlformats.org/officeDocument/2006/relationships/numbering" Target="/word/numbering.xml" Id="R6e7613f787ef45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Wasserstein (WAS100 - 11J2)</dc:creator>
  <keywords/>
  <dc:description/>
  <lastModifiedBy>Alexander Wasserstein (WAS100 - 11J2)</lastModifiedBy>
  <revision>2</revision>
  <dcterms:created xsi:type="dcterms:W3CDTF">2024-02-25T19:35:02.0831189Z</dcterms:created>
  <dcterms:modified xsi:type="dcterms:W3CDTF">2024-02-25T21:02:55.7060700Z</dcterms:modified>
</coreProperties>
</file>